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jc w:val="both"/>
        <w:rPr>
          <w:b/>
          <w:bCs/>
          <w:sz w:val="28"/>
          <w:szCs w:val="24"/>
          <w:lang w:val="en-US" w:eastAsia="zh-CN"/>
        </w:rPr>
      </w:pPr>
      <w:r>
        <w:rPr>
          <w:rFonts w:eastAsia="Batang"/>
          <w:b/>
          <w:bCs/>
          <w:sz w:val="28"/>
          <w:szCs w:val="24"/>
          <w:lang w:eastAsia="en-US"/>
        </w:rPr>
        <w:t>3GPP TSG RAN WG1 #11</w:t>
      </w:r>
      <w:r>
        <w:rPr>
          <w:rFonts w:hint="eastAsia"/>
          <w:b/>
          <w:bCs/>
          <w:sz w:val="28"/>
          <w:szCs w:val="24"/>
          <w:lang w:val="en-US" w:eastAsia="zh-CN"/>
        </w:rPr>
        <w:t>2-bis-e</w:t>
      </w:r>
      <w:r>
        <w:rPr>
          <w:rFonts w:eastAsia="Batang"/>
          <w:b/>
          <w:bCs/>
          <w:sz w:val="28"/>
          <w:szCs w:val="24"/>
          <w:lang w:eastAsia="en-US"/>
        </w:rPr>
        <w:tab/>
      </w:r>
      <w:r>
        <w:rPr>
          <w:rFonts w:eastAsia="Batang"/>
          <w:b/>
          <w:bCs/>
          <w:sz w:val="28"/>
          <w:szCs w:val="24"/>
          <w:lang w:eastAsia="en-US"/>
        </w:rPr>
        <w:tab/>
      </w:r>
      <w:r>
        <w:rPr>
          <w:rFonts w:eastAsia="Batang"/>
          <w:b/>
          <w:bCs/>
          <w:sz w:val="28"/>
          <w:szCs w:val="24"/>
          <w:lang w:eastAsia="en-US"/>
        </w:rPr>
        <w:t xml:space="preserve">                  </w:t>
      </w:r>
      <w:r>
        <w:rPr>
          <w:rFonts w:hint="eastAsia"/>
          <w:b/>
          <w:bCs/>
          <w:sz w:val="28"/>
          <w:szCs w:val="24"/>
          <w:lang w:val="en-US" w:eastAsia="zh-CN"/>
        </w:rPr>
        <w:t xml:space="preserve"> </w:t>
      </w:r>
      <w:r>
        <w:rPr>
          <w:rFonts w:eastAsia="Batang"/>
          <w:b/>
          <w:bCs/>
          <w:sz w:val="28"/>
          <w:szCs w:val="24"/>
          <w:lang w:eastAsia="en-US"/>
        </w:rPr>
        <w:t xml:space="preserve">       </w:t>
      </w:r>
      <w:r>
        <w:rPr>
          <w:rFonts w:hint="eastAsia"/>
          <w:b/>
          <w:bCs/>
          <w:sz w:val="28"/>
          <w:szCs w:val="24"/>
          <w:lang w:val="en-US" w:eastAsia="zh-CN"/>
        </w:rPr>
        <w:t>R1-2303249</w:t>
      </w:r>
    </w:p>
    <w:p>
      <w:pPr>
        <w:widowControl w:val="0"/>
        <w:spacing w:after="0"/>
        <w:jc w:val="both"/>
        <w:rPr>
          <w:sz w:val="24"/>
          <w:szCs w:val="24"/>
          <w:lang w:eastAsia="zh-CN"/>
        </w:rPr>
      </w:pPr>
      <w:r>
        <w:rPr>
          <w:rFonts w:eastAsia="Batang"/>
          <w:b/>
          <w:bCs/>
          <w:sz w:val="28"/>
          <w:szCs w:val="24"/>
          <w:lang w:eastAsia="en-US"/>
        </w:rPr>
        <w:t xml:space="preserve">e-Meeting, </w:t>
      </w:r>
      <w:r>
        <w:rPr>
          <w:rFonts w:hint="eastAsia"/>
          <w:b/>
          <w:bCs/>
          <w:sz w:val="28"/>
          <w:szCs w:val="24"/>
          <w:lang w:val="en-US" w:eastAsia="zh-CN"/>
        </w:rPr>
        <w:t>April</w:t>
      </w:r>
      <w:r>
        <w:rPr>
          <w:rFonts w:eastAsia="Batang"/>
          <w:b/>
          <w:bCs/>
          <w:sz w:val="28"/>
          <w:szCs w:val="24"/>
          <w:lang w:eastAsia="en-US"/>
        </w:rPr>
        <w:t xml:space="preserve"> </w:t>
      </w:r>
      <w:r>
        <w:rPr>
          <w:rFonts w:hint="eastAsia"/>
          <w:b/>
          <w:bCs/>
          <w:sz w:val="28"/>
          <w:szCs w:val="24"/>
          <w:lang w:val="en-US" w:eastAsia="zh-CN"/>
        </w:rPr>
        <w:t>1</w:t>
      </w:r>
      <w:r>
        <w:rPr>
          <w:rFonts w:eastAsia="Batang"/>
          <w:b/>
          <w:bCs/>
          <w:sz w:val="28"/>
          <w:szCs w:val="24"/>
          <w:lang w:eastAsia="en-US"/>
        </w:rPr>
        <w:t>7</w:t>
      </w:r>
      <w:r>
        <w:rPr>
          <w:rFonts w:eastAsia="Batang"/>
          <w:b/>
          <w:bCs/>
          <w:sz w:val="28"/>
          <w:szCs w:val="24"/>
          <w:vertAlign w:val="superscript"/>
          <w:lang w:eastAsia="en-US"/>
        </w:rPr>
        <w:t>th</w:t>
      </w:r>
      <w:r>
        <w:rPr>
          <w:rFonts w:eastAsia="Batang"/>
          <w:b/>
          <w:bCs/>
          <w:sz w:val="28"/>
          <w:szCs w:val="24"/>
          <w:lang w:eastAsia="en-US"/>
        </w:rPr>
        <w:t xml:space="preserve"> – </w:t>
      </w:r>
      <w:r>
        <w:rPr>
          <w:rFonts w:hint="eastAsia"/>
          <w:b/>
          <w:bCs/>
          <w:sz w:val="28"/>
          <w:szCs w:val="24"/>
          <w:lang w:val="en-US" w:eastAsia="zh-CN"/>
        </w:rPr>
        <w:t>April</w:t>
      </w:r>
      <w:r>
        <w:rPr>
          <w:rFonts w:eastAsia="Batang"/>
          <w:b/>
          <w:bCs/>
          <w:sz w:val="28"/>
          <w:szCs w:val="24"/>
          <w:lang w:eastAsia="en-US"/>
        </w:rPr>
        <w:t xml:space="preserve"> </w:t>
      </w:r>
      <w:r>
        <w:rPr>
          <w:rFonts w:hint="eastAsia"/>
          <w:b/>
          <w:bCs/>
          <w:sz w:val="28"/>
          <w:szCs w:val="24"/>
          <w:lang w:val="en-US" w:eastAsia="zh-CN"/>
        </w:rPr>
        <w:t>26</w:t>
      </w:r>
      <w:r>
        <w:rPr>
          <w:rFonts w:eastAsia="Batang"/>
          <w:b/>
          <w:bCs/>
          <w:sz w:val="28"/>
          <w:szCs w:val="24"/>
          <w:vertAlign w:val="superscript"/>
          <w:lang w:eastAsia="en-US"/>
        </w:rPr>
        <w:t>th</w:t>
      </w:r>
      <w:r>
        <w:rPr>
          <w:rFonts w:eastAsia="Batang"/>
          <w:b/>
          <w:bCs/>
          <w:sz w:val="28"/>
          <w:szCs w:val="24"/>
          <w:lang w:eastAsia="en-US"/>
        </w:rPr>
        <w:t>, 2023</w:t>
      </w:r>
    </w:p>
    <w:p>
      <w:pPr>
        <w:widowControl w:val="0"/>
        <w:spacing w:after="0"/>
        <w:jc w:val="both"/>
        <w:rPr>
          <w:sz w:val="24"/>
          <w:szCs w:val="24"/>
          <w:lang w:eastAsia="zh-CN"/>
        </w:rPr>
      </w:pPr>
    </w:p>
    <w:p>
      <w:pPr>
        <w:pStyle w:val="105"/>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5"/>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XR-specific capacity enhancements</w:t>
      </w:r>
    </w:p>
    <w:p>
      <w:pPr>
        <w:pStyle w:val="105"/>
        <w:spacing w:after="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after="60"/>
        <w:ind w:right="-96"/>
        <w:jc w:val="both"/>
        <w:rPr>
          <w:lang w:val="en-US" w:eastAsia="zh-CN"/>
        </w:rPr>
      </w:pPr>
      <w:r>
        <w:rPr>
          <w:rFonts w:hint="eastAsia"/>
          <w:color w:val="000000"/>
          <w:lang w:val="en-US" w:eastAsia="zh-CN"/>
        </w:rPr>
        <w:t>T</w:t>
      </w:r>
      <w:r>
        <w:rPr>
          <w:color w:val="000000"/>
          <w:lang w:eastAsia="zh-CN"/>
        </w:rPr>
        <w:t xml:space="preserve">he </w:t>
      </w:r>
      <w:r>
        <w:rPr>
          <w:rFonts w:hint="eastAsia"/>
          <w:color w:val="000000"/>
          <w:lang w:eastAsia="zh-CN"/>
        </w:rPr>
        <w:t>last</w:t>
      </w:r>
      <w:r>
        <w:rPr>
          <w:color w:val="000000"/>
          <w:lang w:eastAsia="zh-CN"/>
        </w:rPr>
        <w:t xml:space="preserve"> RAN1#11</w:t>
      </w:r>
      <w:r>
        <w:rPr>
          <w:rFonts w:hint="eastAsia"/>
          <w:color w:val="000000"/>
          <w:lang w:val="en-US" w:eastAsia="zh-CN"/>
        </w:rPr>
        <w:t>2</w:t>
      </w:r>
      <w:r>
        <w:rPr>
          <w:color w:val="000000"/>
          <w:lang w:eastAsia="zh-CN"/>
        </w:rPr>
        <w:t xml:space="preserve"> meeting </w:t>
      </w:r>
      <w:r>
        <w:rPr>
          <w:rFonts w:hint="eastAsia"/>
          <w:color w:val="000000"/>
          <w:lang w:val="en-US" w:eastAsia="zh-CN"/>
        </w:rPr>
        <w:t xml:space="preserve">has made great progress on the XR-specific capacity enhancements </w:t>
      </w:r>
      <w:r>
        <w:rPr>
          <w:color w:val="000000"/>
          <w:lang w:eastAsia="zh-CN"/>
        </w:rPr>
        <w:fldChar w:fldCharType="begin"/>
      </w:r>
      <w:r>
        <w:rPr>
          <w:color w:val="000000"/>
          <w:lang w:eastAsia="zh-CN"/>
        </w:rPr>
        <w:instrText xml:space="preserve"> REF _Ref4321 \r \h </w:instrText>
      </w:r>
      <w:r>
        <w:rPr>
          <w:color w:val="000000"/>
          <w:lang w:eastAsia="zh-CN"/>
        </w:rPr>
        <w:fldChar w:fldCharType="separate"/>
      </w:r>
      <w:r>
        <w:rPr>
          <w:color w:val="000000"/>
          <w:lang w:eastAsia="zh-CN"/>
        </w:rPr>
        <w:t>[1]</w:t>
      </w:r>
      <w:r>
        <w:rPr>
          <w:color w:val="000000"/>
          <w:lang w:eastAsia="zh-CN"/>
        </w:rPr>
        <w:fldChar w:fldCharType="end"/>
      </w:r>
      <w:r>
        <w:rPr>
          <w:rFonts w:hint="eastAsia"/>
          <w:color w:val="000000"/>
          <w:lang w:val="en-US" w:eastAsia="zh-CN"/>
        </w:rPr>
        <w:t xml:space="preserve">, including the following two </w:t>
      </w:r>
      <w:r>
        <w:t>objectives</w:t>
      </w:r>
      <w:r>
        <w:rPr>
          <w:rFonts w:hint="eastAsia"/>
          <w:lang w:val="en-US" w:eastAsia="zh-CN"/>
        </w:rPr>
        <w:t xml:space="preserve"> </w:t>
      </w:r>
      <w:r>
        <w:rPr>
          <w:rFonts w:hint="eastAsia"/>
          <w:color w:val="000000"/>
          <w:lang w:val="en-US" w:eastAsia="zh-CN"/>
        </w:rPr>
        <w:t xml:space="preserve">of the </w:t>
      </w:r>
      <w:r>
        <w:t>normative work</w:t>
      </w:r>
      <w:r>
        <w:rPr>
          <w:rFonts w:hint="eastAsia"/>
          <w:lang w:val="en-US" w:eastAsia="zh-CN"/>
        </w:rPr>
        <w:t xml:space="preserve"> in RAN1:</w:t>
      </w:r>
    </w:p>
    <w:p>
      <w:pPr>
        <w:numPr>
          <w:ilvl w:val="0"/>
          <w:numId w:val="7"/>
        </w:numPr>
        <w:overflowPunct w:val="0"/>
        <w:autoSpaceDE w:val="0"/>
        <w:autoSpaceDN w:val="0"/>
        <w:adjustRightInd w:val="0"/>
        <w:spacing w:before="0" w:after="60"/>
        <w:ind w:right="-96"/>
        <w:jc w:val="both"/>
        <w:rPr>
          <w:color w:val="000000"/>
          <w:lang w:val="en-US" w:eastAsia="zh-CN"/>
        </w:rPr>
      </w:pPr>
      <w:r>
        <w:rPr>
          <w:rFonts w:hint="eastAsia"/>
          <w:color w:val="000000"/>
          <w:lang w:val="en-US" w:eastAsia="zh-CN"/>
        </w:rPr>
        <w:t>M</w:t>
      </w:r>
      <w:r>
        <w:rPr>
          <w:color w:val="000000"/>
          <w:lang w:eastAsia="zh-CN"/>
        </w:rPr>
        <w:t>ultiple CG PUSCH transmission occasions in a period of a single CG PUSCH configuration</w:t>
      </w:r>
    </w:p>
    <w:p>
      <w:pPr>
        <w:numPr>
          <w:ilvl w:val="0"/>
          <w:numId w:val="7"/>
        </w:numPr>
        <w:overflowPunct w:val="0"/>
        <w:autoSpaceDE w:val="0"/>
        <w:autoSpaceDN w:val="0"/>
        <w:adjustRightInd w:val="0"/>
        <w:spacing w:before="0" w:after="60"/>
        <w:ind w:right="-96"/>
        <w:jc w:val="both"/>
        <w:rPr>
          <w:color w:val="000000"/>
          <w:lang w:val="en-US" w:eastAsia="zh-CN"/>
        </w:rPr>
      </w:pPr>
      <w:r>
        <w:rPr>
          <w:color w:val="000000"/>
          <w:lang w:eastAsia="zh-CN"/>
        </w:rPr>
        <w:t>Dynamic indication of unused CG PUSCH occasion(s) based on UCI by the UE</w:t>
      </w:r>
    </w:p>
    <w:p>
      <w:pPr>
        <w:overflowPunct w:val="0"/>
        <w:autoSpaceDE w:val="0"/>
        <w:autoSpaceDN w:val="0"/>
        <w:adjustRightInd w:val="0"/>
        <w:spacing w:after="0"/>
        <w:ind w:right="-96"/>
        <w:jc w:val="both"/>
        <w:rPr>
          <w:color w:val="000000"/>
          <w:lang w:val="en-US" w:eastAsia="zh-CN"/>
        </w:rPr>
      </w:pPr>
      <w:r>
        <w:rPr>
          <w:rFonts w:hint="eastAsia"/>
          <w:color w:val="000000"/>
          <w:lang w:val="en-US" w:eastAsia="zh-CN"/>
        </w:rPr>
        <w:t>For the design of</w:t>
      </w:r>
      <w:r>
        <w:rPr>
          <w:rFonts w:ascii="Times" w:hAnsi="Times" w:eastAsia="Batang" w:cs="Times"/>
          <w:lang w:eastAsia="en-US"/>
        </w:rPr>
        <w:t xml:space="preserve"> multiple CG PUSCH transmission occasions within a period of </w:t>
      </w:r>
      <w:r>
        <w:rPr>
          <w:rFonts w:hint="eastAsia" w:ascii="Times" w:hAnsi="Times" w:cs="Times"/>
          <w:lang w:val="en-US" w:eastAsia="zh-CN"/>
        </w:rPr>
        <w:t>a single</w:t>
      </w:r>
      <w:r>
        <w:rPr>
          <w:rFonts w:ascii="Times" w:hAnsi="Times" w:eastAsia="Batang" w:cs="Times"/>
          <w:lang w:eastAsia="en-US"/>
        </w:rPr>
        <w:t xml:space="preserve"> CG PUSCH configuration</w:t>
      </w:r>
      <w:r>
        <w:rPr>
          <w:rFonts w:hint="eastAsia" w:ascii="Times" w:hAnsi="Times" w:cs="Times"/>
          <w:lang w:val="en-US" w:eastAsia="zh-CN"/>
        </w:rPr>
        <w:t xml:space="preserve"> (abbreviated as </w:t>
      </w:r>
      <w:r>
        <w:rPr>
          <w:rFonts w:ascii="Times" w:hAnsi="Times" w:eastAsia="Batang" w:cs="Times"/>
          <w:b/>
          <w:bCs/>
          <w:lang w:eastAsia="en-US"/>
        </w:rPr>
        <w:t>multi-PUSCHs CG</w:t>
      </w:r>
      <w:r>
        <w:rPr>
          <w:rFonts w:hint="eastAsia" w:ascii="Times" w:hAnsi="Times" w:cs="Times"/>
          <w:lang w:val="en-US" w:eastAsia="zh-CN"/>
        </w:rPr>
        <w:t>)</w:t>
      </w:r>
      <w:r>
        <w:rPr>
          <w:rFonts w:hint="eastAsia"/>
          <w:color w:val="000000"/>
          <w:lang w:val="en-US" w:eastAsia="zh-CN"/>
        </w:rPr>
        <w:t xml:space="preserve">, companies have made thorough discussions and reached some agreements on the </w:t>
      </w:r>
      <w:r>
        <w:rPr>
          <w:rFonts w:hint="eastAsia"/>
          <w:lang w:val="en-US" w:eastAsia="zh-CN"/>
        </w:rPr>
        <w:t>time domain resource allocation (TDRA) determination, HARQ process ID determination, and the configuration/indication of other parameters including MCS, FDRA, etc for CG PUSCHs in a multi-PUSCHs CG configuration. While for the d</w:t>
      </w:r>
      <w:r>
        <w:rPr>
          <w:color w:val="000000"/>
          <w:lang w:eastAsia="zh-CN"/>
        </w:rPr>
        <w:t>ynamic indication of unused CG PUSCH occasion(s) based on UC</w:t>
      </w:r>
      <w:r>
        <w:rPr>
          <w:rFonts w:hint="eastAsia"/>
          <w:color w:val="000000"/>
          <w:lang w:val="en-US" w:eastAsia="zh-CN"/>
        </w:rPr>
        <w:t>I, the issues widely discussed in the last meeting include the UCI transmission occasions, the information provided by the UCI, the physical channel carrying the UCI, etc.</w:t>
      </w:r>
    </w:p>
    <w:p>
      <w:pPr>
        <w:overflowPunct w:val="0"/>
        <w:autoSpaceDE w:val="0"/>
        <w:autoSpaceDN w:val="0"/>
        <w:adjustRightInd w:val="0"/>
        <w:spacing w:after="0"/>
        <w:ind w:right="-96"/>
        <w:jc w:val="both"/>
        <w:rPr>
          <w:color w:val="000000"/>
          <w:lang w:val="en-US" w:eastAsia="zh-CN"/>
        </w:rPr>
      </w:pPr>
      <w:r>
        <w:rPr>
          <w:rFonts w:hint="eastAsia"/>
          <w:color w:val="000000"/>
          <w:lang w:val="en-US" w:eastAsia="zh-CN"/>
        </w:rPr>
        <w:t>Some of the agreements reached at the last meeting are listed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cs="Times"/>
                <w:b/>
                <w:bCs/>
                <w:highlight w:val="green"/>
                <w:lang w:eastAsia="en-US"/>
              </w:rPr>
            </w:pPr>
            <w:r>
              <w:rPr>
                <w:rFonts w:ascii="Times" w:hAnsi="Times" w:eastAsia="Batang" w:cs="Times"/>
                <w:b/>
                <w:bCs/>
                <w:highlight w:val="green"/>
                <w:lang w:eastAsia="en-US"/>
              </w:rPr>
              <w:t>Agreement</w:t>
            </w:r>
          </w:p>
          <w:p>
            <w:pPr>
              <w:numPr>
                <w:ilvl w:val="0"/>
                <w:numId w:val="8"/>
              </w:numPr>
              <w:overflowPunct w:val="0"/>
              <w:autoSpaceDE w:val="0"/>
              <w:autoSpaceDN w:val="0"/>
              <w:adjustRightInd w:val="0"/>
              <w:spacing w:line="259" w:lineRule="auto"/>
              <w:textAlignment w:val="baseline"/>
              <w:rPr>
                <w:rFonts w:ascii="Times" w:hAnsi="Times" w:eastAsia="Batang" w:cs="Times"/>
              </w:rPr>
            </w:pPr>
            <w:r>
              <w:rPr>
                <w:rFonts w:ascii="Times" w:hAnsi="Times" w:eastAsia="Batang" w:cs="Times"/>
              </w:rPr>
              <w:t>Multi-PUSCHs CG is supported for Type-1 configured grant.</w:t>
            </w:r>
          </w:p>
          <w:p>
            <w:pPr>
              <w:numPr>
                <w:ilvl w:val="0"/>
                <w:numId w:val="8"/>
              </w:numPr>
              <w:overflowPunct w:val="0"/>
              <w:autoSpaceDE w:val="0"/>
              <w:autoSpaceDN w:val="0"/>
              <w:adjustRightInd w:val="0"/>
              <w:spacing w:line="259" w:lineRule="auto"/>
              <w:textAlignment w:val="baseline"/>
              <w:rPr>
                <w:color w:val="000000"/>
                <w:lang w:eastAsia="zh-CN"/>
              </w:rPr>
            </w:pPr>
            <w:r>
              <w:rPr>
                <w:rFonts w:ascii="Times" w:hAnsi="Times" w:eastAsia="Batang" w:cs="Times"/>
              </w:rPr>
              <w:t>Multi-PUSCHs CG is supported for Type-2 configured grant.</w:t>
            </w:r>
          </w:p>
          <w:p>
            <w:pPr>
              <w:overflowPunct w:val="0"/>
              <w:autoSpaceDE w:val="0"/>
              <w:autoSpaceDN w:val="0"/>
              <w:adjustRightInd w:val="0"/>
              <w:spacing w:before="0" w:after="0"/>
              <w:textAlignment w:val="baseline"/>
              <w:rPr>
                <w:rFonts w:ascii="Times" w:hAnsi="Times" w:eastAsia="Batang"/>
                <w:b/>
                <w:bCs/>
                <w:szCs w:val="24"/>
                <w:highlight w:val="green"/>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before="0" w:after="0"/>
              <w:textAlignment w:val="baseline"/>
              <w:rPr>
                <w:rFonts w:ascii="Times" w:hAnsi="Times" w:eastAsia="Batang"/>
                <w:szCs w:val="24"/>
                <w:lang w:val="en-US" w:eastAsia="en-US"/>
              </w:rPr>
            </w:pPr>
            <w:r>
              <w:rPr>
                <w:rFonts w:ascii="Times" w:hAnsi="Times" w:eastAsia="Batang"/>
                <w:szCs w:val="24"/>
                <w:lang w:val="en-US" w:eastAsia="en-US"/>
              </w:rPr>
              <w:t>The physical channel that carries the UCI that provides information about unused CG PUSCH transmission occasions is CG PUSCH.</w:t>
            </w:r>
          </w:p>
          <w:p>
            <w:pPr>
              <w:overflowPunct w:val="0"/>
              <w:autoSpaceDE w:val="0"/>
              <w:autoSpaceDN w:val="0"/>
              <w:adjustRightInd w:val="0"/>
              <w:spacing w:before="0" w:after="0"/>
              <w:textAlignment w:val="baseline"/>
              <w:rPr>
                <w:rFonts w:ascii="Times" w:hAnsi="Times" w:eastAsia="Batang"/>
                <w:szCs w:val="24"/>
                <w:lang w:val="en-US" w:eastAsia="en-US"/>
              </w:rPr>
            </w:pPr>
          </w:p>
          <w:p>
            <w:pPr>
              <w:overflowPunct w:val="0"/>
              <w:autoSpaceDE w:val="0"/>
              <w:autoSpaceDN w:val="0"/>
              <w:adjustRightInd w:val="0"/>
              <w:spacing w:before="0" w:after="0"/>
              <w:textAlignment w:val="baseline"/>
              <w:rPr>
                <w:rFonts w:ascii="Times" w:hAnsi="Times" w:eastAsia="Batang"/>
                <w:b/>
                <w:bCs/>
                <w:szCs w:val="24"/>
                <w:highlight w:val="green"/>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line="259" w:lineRule="auto"/>
              <w:textAlignment w:val="baseline"/>
              <w:rPr>
                <w:rFonts w:ascii="Times" w:hAnsi="Times" w:eastAsia="Batang" w:cs="Times"/>
                <w:lang w:eastAsia="en-US"/>
              </w:rPr>
            </w:pPr>
            <w:r>
              <w:rPr>
                <w:rFonts w:ascii="Times" w:hAnsi="Times" w:eastAsia="Batang" w:cs="Times"/>
                <w:lang w:eastAsia="en-US"/>
              </w:rPr>
              <w:t>Encoding and multiplexing for “t</w:t>
            </w:r>
            <w:r>
              <w:rPr>
                <w:rFonts w:ascii="Times" w:hAnsi="Times" w:eastAsia="Batang" w:cs="Times"/>
                <w:lang w:val="en-US" w:eastAsia="en-US"/>
              </w:rPr>
              <w:t>he UCI that provides information about</w:t>
            </w:r>
            <w:r>
              <w:rPr>
                <w:rFonts w:ascii="Times" w:hAnsi="Times" w:eastAsia="Batang" w:cs="Times"/>
                <w:lang w:eastAsia="en-US"/>
              </w:rPr>
              <w:t xml:space="preserve"> </w:t>
            </w:r>
            <w:r>
              <w:rPr>
                <w:rFonts w:ascii="Times" w:hAnsi="Times" w:eastAsia="Batang" w:cs="Times"/>
                <w:lang w:val="en-US" w:eastAsia="en-US"/>
              </w:rPr>
              <w:t>unused CG PUSCH transmission occasions</w:t>
            </w:r>
            <w:r>
              <w:rPr>
                <w:rFonts w:ascii="Times" w:hAnsi="Times" w:eastAsia="Batang" w:cs="Times"/>
                <w:lang w:eastAsia="en-US"/>
              </w:rPr>
              <w:t xml:space="preserve">” in a CG PUSCH </w:t>
            </w:r>
            <w:r>
              <w:rPr>
                <w:rFonts w:ascii="Times" w:hAnsi="Times" w:eastAsia="Batang" w:cs="Times"/>
                <w:lang w:val="en-US" w:eastAsia="en-US"/>
              </w:rPr>
              <w:t xml:space="preserve">applies encoding and multiplexing procedures for </w:t>
            </w:r>
            <w:r>
              <w:rPr>
                <w:rFonts w:ascii="Times" w:hAnsi="Times" w:eastAsia="Batang" w:cs="Times"/>
                <w:lang w:eastAsia="en-US"/>
              </w:rPr>
              <w:t>CG-UCI</w:t>
            </w:r>
            <w:r>
              <w:rPr>
                <w:rFonts w:ascii="Times" w:hAnsi="Times" w:eastAsia="Batang" w:cs="Times"/>
                <w:lang w:val="en-US" w:eastAsia="en-US"/>
              </w:rPr>
              <w:t xml:space="preserve"> as baseline</w:t>
            </w:r>
            <w:r>
              <w:rPr>
                <w:rFonts w:ascii="Times" w:hAnsi="Times" w:eastAsia="Batang" w:cs="Times"/>
                <w:lang w:eastAsia="en-US"/>
              </w:rPr>
              <w:t>.</w:t>
            </w:r>
          </w:p>
          <w:p>
            <w:pPr>
              <w:numPr>
                <w:ilvl w:val="0"/>
                <w:numId w:val="8"/>
              </w:numPr>
              <w:overflowPunct w:val="0"/>
              <w:autoSpaceDE w:val="0"/>
              <w:autoSpaceDN w:val="0"/>
              <w:adjustRightInd w:val="0"/>
              <w:ind w:left="726" w:hanging="363"/>
              <w:textAlignment w:val="baseline"/>
              <w:rPr>
                <w:color w:val="000000"/>
                <w:lang w:val="en-US" w:eastAsia="zh-CN"/>
              </w:rPr>
            </w:pPr>
            <w:r>
              <w:rPr>
                <w:rFonts w:hint="eastAsia" w:ascii="Times" w:hAnsi="Times" w:cs="Times"/>
                <w:lang w:val="en-US" w:eastAsia="zh-CN"/>
              </w:rPr>
              <w:t xml:space="preserve"> FFS on details</w:t>
            </w:r>
          </w:p>
        </w:tc>
      </w:tr>
    </w:tbl>
    <w:p>
      <w:pPr>
        <w:overflowPunct w:val="0"/>
        <w:autoSpaceDE w:val="0"/>
        <w:autoSpaceDN w:val="0"/>
        <w:adjustRightInd w:val="0"/>
        <w:jc w:val="both"/>
        <w:textAlignment w:val="baseline"/>
        <w:rPr>
          <w:rFonts w:ascii="Times" w:hAnsi="Times" w:eastAsia="Batang"/>
          <w:szCs w:val="24"/>
          <w:lang w:eastAsia="en-US"/>
        </w:rPr>
      </w:pPr>
      <w:r>
        <w:rPr>
          <w:rFonts w:hint="eastAsia" w:eastAsiaTheme="minorEastAsia"/>
          <w:lang w:eastAsia="zh-CN"/>
        </w:rPr>
        <w:t>I</w:t>
      </w:r>
      <w:r>
        <w:rPr>
          <w:rFonts w:eastAsiaTheme="minorEastAsia"/>
          <w:lang w:eastAsia="zh-CN"/>
        </w:rPr>
        <w:t xml:space="preserve">n this contribution, we will </w:t>
      </w:r>
      <w:r>
        <w:rPr>
          <w:rFonts w:hint="eastAsia" w:eastAsiaTheme="minorEastAsia"/>
          <w:lang w:val="en-US" w:eastAsia="zh-CN"/>
        </w:rPr>
        <w:t>further discuss the design of multi-PUSCHs CG and the UCI used to indicate unused CG PUSCH occasion(s).</w:t>
      </w:r>
    </w:p>
    <w:p>
      <w:pPr>
        <w:pStyle w:val="2"/>
        <w:numPr>
          <w:ilvl w:val="0"/>
          <w:numId w:val="6"/>
        </w:numPr>
        <w:jc w:val="both"/>
        <w:rPr>
          <w:rFonts w:ascii="Times New Roman" w:hAnsi="Times New Roman"/>
          <w:lang w:val="en-US" w:eastAsia="zh-CN"/>
        </w:rPr>
      </w:pPr>
      <w:r>
        <w:rPr>
          <w:rFonts w:ascii="Times New Roman" w:hAnsi="Times New Roman"/>
          <w:lang w:val="en-US" w:eastAsia="zh-CN"/>
        </w:rPr>
        <w:t>D</w:t>
      </w:r>
      <w:r>
        <w:rPr>
          <w:rFonts w:hint="eastAsia" w:ascii="Times New Roman" w:hAnsi="Times New Roman"/>
          <w:lang w:val="en-US" w:eastAsia="zh-CN"/>
        </w:rPr>
        <w:t>iscussion</w:t>
      </w:r>
    </w:p>
    <w:p>
      <w:pPr>
        <w:pStyle w:val="3"/>
        <w:jc w:val="both"/>
      </w:pPr>
      <w:r>
        <w:t xml:space="preserve">2.1 </w:t>
      </w:r>
      <w:r>
        <w:rPr>
          <w:rFonts w:hint="eastAsia"/>
          <w:lang w:val="en-US" w:eastAsia="zh-CN"/>
        </w:rPr>
        <w:t>Design of multi-PUSCHs CG</w:t>
      </w:r>
    </w:p>
    <w:p>
      <w:pPr>
        <w:jc w:val="both"/>
        <w:rPr>
          <w:lang w:val="en-US" w:eastAsia="zh-CN"/>
        </w:rPr>
      </w:pPr>
      <w:r>
        <w:rPr>
          <w:rFonts w:eastAsiaTheme="minorEastAsia"/>
          <w:lang w:eastAsia="zh-CN"/>
        </w:rPr>
        <w:t xml:space="preserve">Due to the quasi-periodic characteristic </w:t>
      </w:r>
      <w:r>
        <w:rPr>
          <w:rFonts w:hint="eastAsia" w:eastAsiaTheme="minorEastAsia"/>
          <w:lang w:val="en-US" w:eastAsia="zh-CN"/>
        </w:rPr>
        <w:t xml:space="preserve">and low latency requirement </w:t>
      </w:r>
      <w:r>
        <w:rPr>
          <w:rFonts w:eastAsiaTheme="minorEastAsia"/>
          <w:lang w:eastAsia="zh-CN"/>
        </w:rPr>
        <w:t xml:space="preserve">of XR traffic, </w:t>
      </w:r>
      <w:r>
        <w:rPr>
          <w:rFonts w:hint="eastAsia" w:eastAsiaTheme="minorEastAsia"/>
          <w:lang w:val="en-US" w:eastAsia="zh-CN"/>
        </w:rPr>
        <w:t>configured grant (</w:t>
      </w:r>
      <w:r>
        <w:rPr>
          <w:rFonts w:eastAsiaTheme="minorEastAsia"/>
          <w:lang w:eastAsia="zh-CN"/>
        </w:rPr>
        <w:t>CG</w:t>
      </w:r>
      <w:r>
        <w:rPr>
          <w:rFonts w:hint="eastAsia" w:eastAsiaTheme="minorEastAsia"/>
          <w:lang w:val="en-US" w:eastAsia="zh-CN"/>
        </w:rPr>
        <w:t>)</w:t>
      </w:r>
      <w:r>
        <w:rPr>
          <w:rFonts w:eastAsiaTheme="minorEastAsia"/>
          <w:lang w:eastAsia="zh-CN"/>
        </w:rPr>
        <w:t xml:space="preserve"> can be </w:t>
      </w:r>
      <w:r>
        <w:rPr>
          <w:rFonts w:hint="eastAsia" w:eastAsiaTheme="minorEastAsia"/>
          <w:lang w:val="en-US" w:eastAsia="zh-CN"/>
        </w:rPr>
        <w:t xml:space="preserve">adopted </w:t>
      </w:r>
      <w:r>
        <w:rPr>
          <w:rFonts w:eastAsiaTheme="minorEastAsia"/>
          <w:lang w:eastAsia="zh-CN"/>
        </w:rPr>
        <w:t>to schedule the UL XR traffic. Compared with dynamic scheduling</w:t>
      </w:r>
      <w:r>
        <w:t>/</w:t>
      </w:r>
      <w:r>
        <w:rPr>
          <w:rFonts w:eastAsiaTheme="minorEastAsia"/>
          <w:lang w:eastAsia="zh-CN"/>
        </w:rPr>
        <w:t xml:space="preserve">grant (DG), CG can reduce </w:t>
      </w:r>
      <w:r>
        <w:rPr>
          <w:rFonts w:hint="eastAsia" w:eastAsiaTheme="minorEastAsia"/>
          <w:lang w:val="en-US" w:eastAsia="zh-CN"/>
        </w:rPr>
        <w:t xml:space="preserve">the </w:t>
      </w:r>
      <w:r>
        <w:rPr>
          <w:rFonts w:eastAsiaTheme="minorEastAsia"/>
          <w:lang w:eastAsia="zh-CN"/>
        </w:rPr>
        <w:t>dynamic signaling overhead and transmission delay introduced by SR and/or BSR.</w:t>
      </w:r>
      <w:r>
        <w:rPr>
          <w:rFonts w:hint="eastAsia" w:eastAsiaTheme="minorEastAsia"/>
          <w:lang w:val="en-US" w:eastAsia="zh-CN"/>
        </w:rPr>
        <w:t xml:space="preserve"> Considering </w:t>
      </w:r>
      <w:r>
        <w:rPr>
          <w:lang w:eastAsia="zh-CN"/>
        </w:rPr>
        <w:t xml:space="preserve">the large </w:t>
      </w:r>
      <w:r>
        <w:rPr>
          <w:rFonts w:hint="eastAsia"/>
          <w:lang w:val="en-US" w:eastAsia="zh-CN"/>
        </w:rPr>
        <w:t>frame</w:t>
      </w:r>
      <w:r>
        <w:rPr>
          <w:lang w:eastAsia="zh-CN"/>
        </w:rPr>
        <w:t xml:space="preserve"> size of</w:t>
      </w:r>
      <w:r>
        <w:rPr>
          <w:rFonts w:hint="eastAsia"/>
          <w:lang w:val="en-US" w:eastAsia="zh-CN"/>
        </w:rPr>
        <w:t xml:space="preserve"> </w:t>
      </w:r>
      <w:r>
        <w:rPr>
          <w:lang w:eastAsia="zh-CN"/>
        </w:rPr>
        <w:t>UL</w:t>
      </w:r>
      <w:r>
        <w:rPr>
          <w:rFonts w:hint="eastAsia"/>
          <w:lang w:val="en-US" w:eastAsia="zh-CN"/>
        </w:rPr>
        <w:t xml:space="preserve"> XR video </w:t>
      </w:r>
      <w:r>
        <w:rPr>
          <w:lang w:eastAsia="zh-CN"/>
        </w:rPr>
        <w:t xml:space="preserve">traffic, it may </w:t>
      </w:r>
      <w:r>
        <w:rPr>
          <w:rFonts w:hint="eastAsia"/>
          <w:lang w:val="en-US" w:eastAsia="zh-CN"/>
        </w:rPr>
        <w:t xml:space="preserve">require </w:t>
      </w:r>
      <w:r>
        <w:rPr>
          <w:lang w:eastAsia="zh-CN"/>
        </w:rPr>
        <w:t>multiple TBs to transmit a video frame</w:t>
      </w:r>
      <w:r>
        <w:rPr>
          <w:lang w:val="en-US" w:eastAsia="zh-CN"/>
        </w:rPr>
        <w:t xml:space="preserve"> and</w:t>
      </w:r>
      <w:r>
        <w:rPr>
          <w:rFonts w:hint="eastAsia"/>
          <w:lang w:val="en-US" w:eastAsia="zh-CN"/>
        </w:rPr>
        <w:t xml:space="preserve"> </w:t>
      </w:r>
      <w:r>
        <w:rPr>
          <w:lang w:val="en-US" w:eastAsia="zh-CN"/>
        </w:rPr>
        <w:t>o</w:t>
      </w:r>
      <w:r>
        <w:rPr>
          <w:rFonts w:hint="eastAsia"/>
          <w:lang w:val="en-US" w:eastAsia="zh-CN"/>
        </w:rPr>
        <w:t>ne</w:t>
      </w:r>
      <w:r>
        <w:rPr>
          <w:lang w:val="en-US" w:eastAsia="zh-CN"/>
        </w:rPr>
        <w:t xml:space="preserve"> of the Rel-18 XR enhancement scope</w:t>
      </w:r>
      <w:r>
        <w:rPr>
          <w:rFonts w:hint="eastAsia"/>
          <w:lang w:val="en-US" w:eastAsia="zh-CN"/>
        </w:rPr>
        <w:t>s</w:t>
      </w:r>
      <w:r>
        <w:rPr>
          <w:lang w:val="en-US" w:eastAsia="zh-CN"/>
        </w:rPr>
        <w:t xml:space="preserve"> is to</w:t>
      </w:r>
      <w:r>
        <w:rPr>
          <w:rFonts w:hint="eastAsia"/>
          <w:lang w:val="en-US" w:eastAsia="zh-CN"/>
        </w:rPr>
        <w:t xml:space="preserve"> support multiple PUSCH transmission occasions in a CG period (multi-PUSCHs CG)</w:t>
      </w:r>
      <w:r>
        <w:rPr>
          <w:lang w:val="en-US" w:eastAsia="zh-CN"/>
        </w:rPr>
        <w:t xml:space="preserve">. </w:t>
      </w:r>
      <w:r>
        <w:rPr>
          <w:rFonts w:hint="eastAsia"/>
          <w:lang w:val="en-US" w:eastAsia="zh-CN"/>
        </w:rPr>
        <w:t>In the last RAN1</w:t>
      </w:r>
      <w:r>
        <w:rPr>
          <w:color w:val="000000"/>
          <w:lang w:eastAsia="zh-CN"/>
        </w:rPr>
        <w:t>#11</w:t>
      </w:r>
      <w:r>
        <w:rPr>
          <w:rFonts w:hint="eastAsia"/>
          <w:color w:val="000000"/>
          <w:lang w:val="en-US" w:eastAsia="zh-CN"/>
        </w:rPr>
        <w:t>2</w:t>
      </w:r>
      <w:r>
        <w:rPr>
          <w:rFonts w:hint="eastAsia"/>
          <w:lang w:val="en-US" w:eastAsia="zh-CN"/>
        </w:rPr>
        <w:t xml:space="preserve"> meeting, the discussions on the design of multi-PUSCHs CG mainly focus on the TDRA determination of CG PUSCHs, the configuration parameters including MCS and FDRA of CG PUSCHs, and the determination of HARQ process IDs associated to CG PUSCHs. In this contribution, we will further discuss the above issues in the following sections.</w:t>
      </w:r>
    </w:p>
    <w:p>
      <w:pPr>
        <w:pStyle w:val="4"/>
        <w:rPr>
          <w:lang w:val="en-US" w:eastAsia="zh-CN"/>
        </w:rPr>
      </w:pPr>
      <w:r>
        <w:rPr>
          <w:rFonts w:hint="eastAsia"/>
          <w:lang w:val="en-US" w:eastAsia="zh-CN"/>
        </w:rPr>
        <w:t>2.1.1 TDRA determination of CG PUSCHs</w:t>
      </w:r>
    </w:p>
    <w:p>
      <w:pPr>
        <w:jc w:val="both"/>
        <w:rPr>
          <w:rFonts w:cs="Arial"/>
          <w:lang w:val="en-US" w:eastAsia="zh-CN"/>
        </w:rPr>
      </w:pPr>
      <w:r>
        <w:rPr>
          <w:rFonts w:hint="eastAsia"/>
          <w:lang w:val="en-US" w:eastAsia="zh-CN"/>
        </w:rPr>
        <w:t xml:space="preserve">For TDRA determination of CG PUSCHs associated to multi-PUSCHs CG, companies have considered </w:t>
      </w:r>
      <w:r>
        <w:rPr>
          <w:rFonts w:cs="Arial"/>
        </w:rPr>
        <w:t>three approaches</w:t>
      </w:r>
      <w:r>
        <w:rPr>
          <w:rFonts w:hint="eastAsia" w:cs="Arial"/>
          <w:lang w:val="en-US" w:eastAsia="zh-CN"/>
        </w:rPr>
        <w:t xml:space="preserve"> and made the following agreement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spacing w:before="0" w:after="0"/>
              <w:textAlignment w:val="baseline"/>
              <w:rPr>
                <w:rFonts w:ascii="Times" w:hAnsi="Times" w:eastAsia="Batang" w:cs="Times"/>
                <w:b/>
                <w:bCs/>
                <w:highlight w:val="green"/>
                <w:lang w:eastAsia="en-US"/>
              </w:rPr>
            </w:pPr>
            <w:r>
              <w:rPr>
                <w:rFonts w:ascii="Times" w:hAnsi="Times" w:eastAsia="Batang" w:cs="Times"/>
                <w:b/>
                <w:bCs/>
                <w:highlight w:val="green"/>
                <w:lang w:eastAsia="en-US"/>
              </w:rPr>
              <w:t>Agreement</w:t>
            </w:r>
          </w:p>
          <w:p>
            <w:pPr>
              <w:overflowPunct/>
              <w:autoSpaceDE/>
              <w:autoSpaceDN/>
              <w:adjustRightInd/>
              <w:snapToGrid w:val="0"/>
              <w:spacing w:before="0" w:after="0"/>
              <w:textAlignment w:val="auto"/>
              <w:rPr>
                <w:rFonts w:ascii="Times" w:hAnsi="Times" w:eastAsia="Batang" w:cs="Times"/>
              </w:rPr>
            </w:pPr>
            <w:r>
              <w:rPr>
                <w:rFonts w:ascii="Times" w:hAnsi="Times" w:eastAsia="Batang" w:cs="Times"/>
              </w:rPr>
              <w:t xml:space="preserve">For determination of the time domain resource allocation of CG PUSCHs associated to a </w:t>
            </w:r>
            <w:r>
              <w:rPr>
                <w:rFonts w:ascii="Times" w:hAnsi="Times" w:eastAsia="Batang" w:cs="Times"/>
                <w:b/>
                <w:bCs/>
              </w:rPr>
              <w:t>multi-PUSCHs CG</w:t>
            </w:r>
            <w:r>
              <w:rPr>
                <w:rFonts w:ascii="Times" w:hAnsi="Times" w:eastAsia="Batang" w:cs="Times"/>
              </w:rPr>
              <w:t>, the following alternatives for further study:</w:t>
            </w:r>
          </w:p>
          <w:p>
            <w:pPr>
              <w:numPr>
                <w:ilvl w:val="0"/>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Alt-A:</w:t>
            </w:r>
            <w:r>
              <w:rPr>
                <w:rFonts w:ascii="Times" w:hAnsi="Times" w:eastAsia="Batang" w:cs="Times"/>
                <w:lang w:val="en-US"/>
              </w:rPr>
              <w:t xml:space="preserve"> TDRA determination based on repetition framework. </w:t>
            </w:r>
          </w:p>
          <w:p>
            <w:pPr>
              <w:numPr>
                <w:ilvl w:val="1"/>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Alt-A1:</w:t>
            </w:r>
            <w:r>
              <w:rPr>
                <w:rFonts w:ascii="Times" w:hAnsi="Times" w:eastAsia="Batang" w:cs="Times"/>
                <w:lang w:val="en-US"/>
              </w:rPr>
              <w:t xml:space="preserve"> Follow the time domain resource mapping of Type A repetition</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 configured by higher layers or indicated by activation DCI</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Single SLIV is determined from TDRA</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The same SLIV in N PUSCH in consecutive slots per CG period</w:t>
            </w:r>
          </w:p>
          <w:p>
            <w:pPr>
              <w:numPr>
                <w:ilvl w:val="3"/>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FFS for non-consecutive slots</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FFS details, including related RRC parameters</w:t>
            </w:r>
          </w:p>
          <w:p>
            <w:pPr>
              <w:numPr>
                <w:ilvl w:val="1"/>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Alt-A2:</w:t>
            </w:r>
            <w:r>
              <w:rPr>
                <w:rFonts w:ascii="Times" w:hAnsi="Times" w:eastAsia="Batang" w:cs="Times"/>
                <w:lang w:val="en-US"/>
              </w:rPr>
              <w:t xml:space="preserve"> Follow the time domain resource mapping of Type B repetition</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 configured by higher layers or indicated by activation DCI</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Single SLIV is determined from TDRA</w:t>
            </w:r>
          </w:p>
          <w:p>
            <w:pPr>
              <w:numPr>
                <w:ilvl w:val="3"/>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The SLIV used for 1</w:t>
            </w:r>
            <w:r>
              <w:rPr>
                <w:rFonts w:ascii="Times" w:hAnsi="Times" w:eastAsia="Batang" w:cs="Times"/>
                <w:vertAlign w:val="superscript"/>
                <w:lang w:val="en-US"/>
              </w:rPr>
              <w:t>st</w:t>
            </w:r>
            <w:r>
              <w:rPr>
                <w:rFonts w:ascii="Times" w:hAnsi="Times" w:eastAsia="Batang" w:cs="Times"/>
                <w:lang w:val="en-US"/>
              </w:rPr>
              <w:t xml:space="preserve"> PUSCH per CG period.</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 consecutive nominal PUSCHs with same duration per CG period</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Note: N is not necessarily the repetition factor.</w:t>
            </w:r>
          </w:p>
          <w:p>
            <w:pPr>
              <w:overflowPunct/>
              <w:autoSpaceDE/>
              <w:autoSpaceDN/>
              <w:adjustRightInd/>
              <w:snapToGrid w:val="0"/>
              <w:spacing w:after="0"/>
              <w:ind w:left="800" w:leftChars="400"/>
              <w:textAlignment w:val="auto"/>
              <w:rPr>
                <w:rFonts w:ascii="Times" w:hAnsi="Times" w:eastAsia="Batang" w:cs="Times"/>
                <w:lang w:val="en-US"/>
              </w:rPr>
            </w:pPr>
            <w:r>
              <w:rPr>
                <w:rFonts w:ascii="Times" w:hAnsi="Times" w:eastAsia="Batang" w:cs="Times"/>
                <w:lang w:val="en-US"/>
              </w:rPr>
              <w:t>FFS details, including related RRC parameters</w:t>
            </w:r>
          </w:p>
          <w:p>
            <w:pPr>
              <w:numPr>
                <w:ilvl w:val="0"/>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Alt-B:</w:t>
            </w:r>
            <w:r>
              <w:rPr>
                <w:rFonts w:ascii="Times" w:hAnsi="Times" w:eastAsia="Batang" w:cs="Times"/>
                <w:lang w:val="en-US"/>
              </w:rPr>
              <w:t xml:space="preserve"> TDRA determination based on NR-U framework</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 and M configured by higher layers</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Single SLIV is determined from TDRA.</w:t>
            </w:r>
          </w:p>
          <w:p>
            <w:pPr>
              <w:numPr>
                <w:ilvl w:val="3"/>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The SLIV used for 1</w:t>
            </w:r>
            <w:r>
              <w:rPr>
                <w:rFonts w:ascii="Times" w:hAnsi="Times" w:eastAsia="Batang" w:cs="Times"/>
                <w:vertAlign w:val="superscript"/>
                <w:lang w:val="en-US"/>
              </w:rPr>
              <w:t>st</w:t>
            </w:r>
            <w:r>
              <w:rPr>
                <w:rFonts w:ascii="Times" w:hAnsi="Times" w:eastAsia="Batang" w:cs="Times"/>
                <w:lang w:val="en-US"/>
              </w:rPr>
              <w:t xml:space="preserve"> PUSCH per CG period.</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M consecutive PUSCH TOs with same duration in slot. The M PUSCH TOs are used in N consecutive slots per CG period</w:t>
            </w:r>
          </w:p>
          <w:p>
            <w:pPr>
              <w:numPr>
                <w:ilvl w:val="2"/>
                <w:numId w:val="9"/>
              </w:numPr>
              <w:overflowPunct/>
              <w:autoSpaceDE/>
              <w:autoSpaceDN/>
              <w:adjustRightInd/>
              <w:snapToGrid w:val="0"/>
              <w:spacing w:after="0"/>
              <w:textAlignment w:val="auto"/>
              <w:rPr>
                <w:rFonts w:ascii="Times" w:hAnsi="Times" w:eastAsia="Batang" w:cs="Times"/>
                <w:iCs/>
                <w:lang w:val="en-US"/>
              </w:rPr>
            </w:pPr>
            <w:r>
              <w:rPr>
                <w:rFonts w:ascii="Times" w:hAnsi="Times" w:eastAsia="Batang" w:cs="Times"/>
                <w:lang w:val="en-US"/>
              </w:rPr>
              <w:t xml:space="preserve">Note: N and M are configured independently from </w:t>
            </w:r>
            <w:r>
              <w:rPr>
                <w:rFonts w:ascii="Times" w:hAnsi="Times" w:eastAsia="Batang" w:cs="Times"/>
                <w:i/>
                <w:color w:val="000000"/>
                <w:lang w:eastAsia="zh-CN"/>
              </w:rPr>
              <w:t>cg-nrofSlots-r16</w:t>
            </w:r>
            <w:r>
              <w:rPr>
                <w:rFonts w:ascii="Times" w:hAnsi="Times" w:eastAsia="Batang" w:cs="Times"/>
                <w:i/>
                <w:color w:val="000000"/>
                <w:lang w:val="en-US" w:eastAsia="zh-CN"/>
              </w:rPr>
              <w:t xml:space="preserve"> </w:t>
            </w:r>
            <w:r>
              <w:rPr>
                <w:rFonts w:ascii="Times" w:hAnsi="Times" w:eastAsia="Batang" w:cs="Times"/>
                <w:iCs/>
                <w:color w:val="000000"/>
                <w:lang w:val="en-US" w:eastAsia="zh-CN"/>
              </w:rPr>
              <w:t>and</w:t>
            </w:r>
            <w:r>
              <w:rPr>
                <w:rFonts w:ascii="Times" w:hAnsi="Times" w:eastAsia="Batang" w:cs="Times"/>
                <w:i/>
                <w:color w:val="000000"/>
                <w:lang w:val="en-US" w:eastAsia="zh-CN"/>
              </w:rPr>
              <w:t xml:space="preserve"> </w:t>
            </w:r>
            <w:r>
              <w:rPr>
                <w:rFonts w:ascii="Times" w:hAnsi="Times" w:eastAsia="Batang" w:cs="Times"/>
                <w:i/>
                <w:color w:val="000000"/>
                <w:lang w:eastAsia="zh-CN"/>
              </w:rPr>
              <w:t>cg-nrofPUSCH-InSlot-r16</w:t>
            </w:r>
            <w:r>
              <w:rPr>
                <w:rFonts w:ascii="Times" w:hAnsi="Times" w:eastAsia="Batang" w:cs="Times"/>
                <w:i/>
                <w:color w:val="000000"/>
                <w:lang w:val="en-US" w:eastAsia="zh-CN"/>
              </w:rPr>
              <w:t xml:space="preserve">, </w:t>
            </w:r>
            <w:r>
              <w:rPr>
                <w:rFonts w:ascii="Times" w:hAnsi="Times" w:eastAsia="Batang" w:cs="Times"/>
                <w:iCs/>
                <w:color w:val="000000"/>
                <w:lang w:val="en-US" w:eastAsia="zh-CN"/>
              </w:rPr>
              <w:t>respectively</w:t>
            </w:r>
            <w:r>
              <w:rPr>
                <w:rFonts w:ascii="Times" w:hAnsi="Times" w:eastAsia="Batang" w:cs="Times"/>
                <w:i/>
                <w:color w:val="000000"/>
                <w:lang w:val="en-US" w:eastAsia="zh-CN"/>
              </w:rPr>
              <w:t xml:space="preserve">. </w:t>
            </w:r>
            <w:r>
              <w:rPr>
                <w:rFonts w:ascii="Times" w:hAnsi="Times" w:eastAsia="Batang" w:cs="Times"/>
                <w:iCs/>
                <w:color w:val="000000"/>
                <w:lang w:val="en-US" w:eastAsia="zh-CN"/>
              </w:rPr>
              <w:t xml:space="preserve">M and N configuration is independent from </w:t>
            </w:r>
            <w:r>
              <w:rPr>
                <w:rFonts w:ascii="Times" w:hAnsi="Times" w:eastAsia="Batang" w:cs="Times"/>
                <w:i/>
                <w:color w:val="000000"/>
                <w:lang w:val="en-US" w:eastAsia="zh-CN"/>
              </w:rPr>
              <w:t>cgRetransmissionTimer</w:t>
            </w:r>
            <w:r>
              <w:rPr>
                <w:rFonts w:ascii="Times" w:hAnsi="Times" w:eastAsia="Batang" w:cs="Times"/>
                <w:iCs/>
                <w:color w:val="000000"/>
                <w:lang w:val="en-US" w:eastAsia="zh-CN"/>
              </w:rPr>
              <w:t xml:space="preserve"> configuration.</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FFS details, including related RRC parameters</w:t>
            </w:r>
          </w:p>
          <w:p>
            <w:pPr>
              <w:numPr>
                <w:ilvl w:val="0"/>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Alt-C:</w:t>
            </w:r>
            <w:r>
              <w:rPr>
                <w:rFonts w:ascii="Times" w:hAnsi="Times" w:eastAsia="Batang" w:cs="Times"/>
                <w:lang w:val="en-US"/>
              </w:rPr>
              <w:t xml:space="preserve"> TDRA determination based on single DCI scheduling multiple PUSCHs</w:t>
            </w:r>
          </w:p>
          <w:p>
            <w:pPr>
              <w:numPr>
                <w:ilvl w:val="1"/>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Alt-C1:</w:t>
            </w:r>
            <w:r>
              <w:rPr>
                <w:rFonts w:ascii="Times" w:hAnsi="Times" w:eastAsia="Batang" w:cs="Times"/>
                <w:lang w:val="en-US"/>
              </w:rPr>
              <w:t xml:space="preserve"> Follow Rel-16 single DCI scheduling multiple PUSCHs</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 xml:space="preserve">TDRA configured by </w:t>
            </w:r>
            <w:r>
              <w:rPr>
                <w:rFonts w:ascii="Times" w:hAnsi="Times" w:eastAsia="Batang" w:cs="Times"/>
                <w:lang w:eastAsia="en-US"/>
              </w:rPr>
              <w:t>pusch-TimeDomainAllocationListForMultiPUSCH-r16</w:t>
            </w:r>
            <w:r>
              <w:rPr>
                <w:rFonts w:ascii="Times" w:hAnsi="Times" w:eastAsia="Batang" w:cs="Times"/>
                <w:lang w:val="en-US" w:eastAsia="en-US"/>
              </w:rPr>
              <w:t xml:space="preserve"> with k2-r16</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A row of TDRA with N entries determines the time domain resources allocation of N PUSCH TOs per period</w:t>
            </w:r>
          </w:p>
          <w:p>
            <w:pPr>
              <w:numPr>
                <w:ilvl w:val="3"/>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Note: N PUSCH TOs should be consecutive PUSCH TOs in consecutive slots.</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FFS details, including related RRC parameters</w:t>
            </w:r>
          </w:p>
          <w:p>
            <w:pPr>
              <w:numPr>
                <w:ilvl w:val="1"/>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b/>
                <w:bCs/>
                <w:lang w:val="en-US"/>
              </w:rPr>
              <w:t>Alt-C2:</w:t>
            </w:r>
            <w:r>
              <w:rPr>
                <w:rFonts w:ascii="Times" w:hAnsi="Times" w:eastAsia="Batang" w:cs="Times"/>
                <w:lang w:val="en-US"/>
              </w:rPr>
              <w:t xml:space="preserve"> Follow Rel-17 single DCI scheduling multiple PUSCHs</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 xml:space="preserve">TDRA configured by </w:t>
            </w:r>
            <w:r>
              <w:rPr>
                <w:rFonts w:ascii="Times" w:hAnsi="Times" w:eastAsia="Batang" w:cs="Times"/>
                <w:lang w:eastAsia="en-US"/>
              </w:rPr>
              <w:t>pusch-TimeDomainAllocationListForMultiPUSCH-r16</w:t>
            </w:r>
            <w:r>
              <w:rPr>
                <w:rFonts w:ascii="Times" w:hAnsi="Times" w:eastAsia="Batang" w:cs="Times"/>
                <w:lang w:val="en-US" w:eastAsia="en-US"/>
              </w:rPr>
              <w:t xml:space="preserve"> with extendedK2-r17</w:t>
            </w:r>
          </w:p>
          <w:p>
            <w:pPr>
              <w:numPr>
                <w:ilvl w:val="2"/>
                <w:numId w:val="9"/>
              </w:numPr>
              <w:overflowPunct/>
              <w:autoSpaceDE/>
              <w:autoSpaceDN/>
              <w:adjustRightInd/>
              <w:snapToGrid w:val="0"/>
              <w:spacing w:after="0"/>
              <w:textAlignment w:val="auto"/>
              <w:rPr>
                <w:rFonts w:ascii="Times" w:hAnsi="Times" w:eastAsia="Batang" w:cs="Times"/>
                <w:lang w:val="en-US"/>
              </w:rPr>
            </w:pPr>
            <w:r>
              <w:rPr>
                <w:rFonts w:ascii="Times" w:hAnsi="Times" w:eastAsia="Batang" w:cs="Times"/>
                <w:lang w:val="en-US"/>
              </w:rPr>
              <w:t>A row of TDRA with N entries determines the time domain resources allocation of N PUSCH TOs per period</w:t>
            </w:r>
          </w:p>
          <w:p>
            <w:pPr>
              <w:numPr>
                <w:ilvl w:val="3"/>
                <w:numId w:val="9"/>
              </w:numPr>
              <w:overflowPunct/>
              <w:autoSpaceDE/>
              <w:autoSpaceDN/>
              <w:adjustRightInd/>
              <w:snapToGrid w:val="0"/>
              <w:spacing w:after="0"/>
              <w:textAlignment w:val="auto"/>
              <w:rPr>
                <w:rFonts w:ascii="Times" w:hAnsi="Times" w:eastAsia="Batang" w:cs="Times"/>
                <w:strike/>
                <w:lang w:val="en-US"/>
              </w:rPr>
            </w:pPr>
            <w:r>
              <w:rPr>
                <w:rFonts w:ascii="Times" w:hAnsi="Times" w:eastAsia="Batang" w:cs="Times"/>
                <w:lang w:val="en-US"/>
              </w:rPr>
              <w:t>Note: N PUSCH TOs can be non-consecutive PUSCHs and/or in non-consecutive slots.</w:t>
            </w:r>
          </w:p>
          <w:p>
            <w:pPr>
              <w:numPr>
                <w:ilvl w:val="2"/>
                <w:numId w:val="9"/>
              </w:numPr>
              <w:overflowPunct/>
              <w:autoSpaceDE/>
              <w:autoSpaceDN/>
              <w:adjustRightInd/>
              <w:snapToGrid w:val="0"/>
              <w:spacing w:after="0"/>
              <w:textAlignment w:val="auto"/>
              <w:rPr>
                <w:rFonts w:cs="Arial"/>
                <w:lang w:val="en-US" w:eastAsia="zh-CN"/>
              </w:rPr>
            </w:pPr>
            <w:r>
              <w:rPr>
                <w:rFonts w:ascii="Times" w:hAnsi="Times" w:eastAsia="Batang" w:cs="Times"/>
                <w:lang w:val="en-US"/>
              </w:rPr>
              <w:t>FFS details, including related RRC parameters</w:t>
            </w:r>
          </w:p>
        </w:tc>
      </w:tr>
    </w:tbl>
    <w:p>
      <w:pPr>
        <w:jc w:val="both"/>
        <w:rPr>
          <w:rFonts w:cs="Arial"/>
          <w:lang w:val="en-US" w:eastAsia="zh-CN"/>
        </w:rPr>
      </w:pPr>
      <w:r>
        <w:rPr>
          <w:rFonts w:hint="eastAsia" w:cs="Arial"/>
          <w:lang w:val="en-US" w:eastAsia="zh-CN"/>
        </w:rPr>
        <w:t xml:space="preserve">For Alt-A1, the TDRA determination of multiple CG PUSCHs follows the time domain resource mapping of Type A repetition, where </w:t>
      </w:r>
      <w:r>
        <w:rPr>
          <w:rFonts w:hint="eastAsia" w:cs="Arial"/>
          <w:i/>
          <w:iCs/>
          <w:lang w:val="en-US" w:eastAsia="zh-CN"/>
        </w:rPr>
        <w:t>N</w:t>
      </w:r>
      <w:r>
        <w:rPr>
          <w:rFonts w:hint="eastAsia" w:cs="Arial"/>
          <w:lang w:val="en-US" w:eastAsia="zh-CN"/>
        </w:rPr>
        <w:t xml:space="preserve"> consecutive slots are allocated for the transmission of </w:t>
      </w:r>
      <w:r>
        <w:rPr>
          <w:rFonts w:hint="eastAsia" w:cs="Arial"/>
          <w:i/>
          <w:iCs/>
          <w:lang w:val="en-US" w:eastAsia="zh-CN"/>
        </w:rPr>
        <w:t>N</w:t>
      </w:r>
      <w:r>
        <w:rPr>
          <w:rFonts w:hint="eastAsia" w:cs="Arial"/>
          <w:lang w:val="en-US" w:eastAsia="zh-CN"/>
        </w:rPr>
        <w:t xml:space="preserve"> consecutive PUSCHs, and the same symbol allocation is applied across the </w:t>
      </w:r>
      <w:r>
        <w:rPr>
          <w:rFonts w:hint="eastAsia" w:cs="Arial"/>
          <w:i/>
          <w:iCs/>
          <w:lang w:val="en-US" w:eastAsia="zh-CN"/>
        </w:rPr>
        <w:t>N</w:t>
      </w:r>
      <w:r>
        <w:rPr>
          <w:rFonts w:hint="eastAsia" w:cs="Arial"/>
          <w:lang w:val="en-US" w:eastAsia="zh-CN"/>
        </w:rPr>
        <w:t xml:space="preserve"> slots, as the example illustrated in Figure 1. This approach has a simpler implementation, but allocates only one PUSCH transmission occasion in each slot, which leads to larger transmission delay.</w:t>
      </w:r>
    </w:p>
    <w:p>
      <w:pPr>
        <w:jc w:val="center"/>
      </w:pPr>
      <w:r>
        <w:drawing>
          <wp:inline distT="0" distB="0" distL="114300" distR="114300">
            <wp:extent cx="4225925" cy="1350645"/>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225925" cy="1350645"/>
                    </a:xfrm>
                    <a:prstGeom prst="rect">
                      <a:avLst/>
                    </a:prstGeom>
                  </pic:spPr>
                </pic:pic>
              </a:graphicData>
            </a:graphic>
          </wp:inline>
        </w:drawing>
      </w:r>
    </w:p>
    <w:p>
      <w:pPr>
        <w:jc w:val="center"/>
        <w:rPr>
          <w:b/>
          <w:bCs/>
          <w:lang w:val="en-US" w:eastAsia="zh-CN"/>
        </w:rPr>
      </w:pPr>
      <w:r>
        <w:rPr>
          <w:rFonts w:hint="eastAsia"/>
          <w:b/>
          <w:bCs/>
          <w:lang w:val="en-US" w:eastAsia="zh-CN"/>
        </w:rPr>
        <w:t xml:space="preserve">Figure 1. </w:t>
      </w:r>
      <w:r>
        <w:rPr>
          <w:rFonts w:hint="eastAsia" w:cs="Arial"/>
          <w:b/>
          <w:bCs/>
          <w:lang w:val="en-US" w:eastAsia="zh-CN"/>
        </w:rPr>
        <w:t>TDRA determination of CG PUSCHs in Alt-A1</w:t>
      </w:r>
    </w:p>
    <w:p>
      <w:pPr>
        <w:spacing w:before="0" w:after="0"/>
        <w:jc w:val="both"/>
        <w:rPr>
          <w:rFonts w:ascii="Times" w:hAnsi="Times" w:eastAsia="Batang"/>
          <w:szCs w:val="24"/>
          <w:lang w:val="en-US" w:eastAsia="en-US"/>
        </w:rPr>
      </w:pPr>
      <w:r>
        <w:rPr>
          <w:rFonts w:hint="eastAsia" w:cs="Arial"/>
          <w:lang w:val="en-US" w:eastAsia="zh-CN"/>
        </w:rPr>
        <w:t xml:space="preserve">For Alt-A2, the TDRA determination of multiple CG PUSCHs follows the time domain resource mapping of Type B repetition. The difference between Alt-A1 and Alt-A2 lies in that the latter supports cross-slot PUSCH transmission, as shown in Figure 2. Hence, this approach supports multiple PUSCH transmission occasions in one slot and has smaller transmission delay. However, the implementation of Alt-A2 is more complicated because it has to determine the actual transmission occasions according to the nominal PUSCHs and invalid symbols. </w:t>
      </w:r>
    </w:p>
    <w:p>
      <w:pPr>
        <w:jc w:val="center"/>
        <w:rPr>
          <w:rFonts w:cs="Arial"/>
          <w:lang w:val="en-US" w:eastAsia="zh-CN"/>
        </w:rPr>
      </w:pPr>
      <w:r>
        <w:drawing>
          <wp:inline distT="0" distB="0" distL="114300" distR="114300">
            <wp:extent cx="4153535" cy="1327785"/>
            <wp:effectExtent l="0" t="0" r="0" b="0"/>
            <wp:docPr id="131"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30"/>
                    <pic:cNvPicPr>
                      <a:picLocks noChangeAspect="1"/>
                    </pic:cNvPicPr>
                  </pic:nvPicPr>
                  <pic:blipFill>
                    <a:blip r:embed="rId7"/>
                    <a:stretch>
                      <a:fillRect/>
                    </a:stretch>
                  </pic:blipFill>
                  <pic:spPr>
                    <a:xfrm>
                      <a:off x="0" y="0"/>
                      <a:ext cx="4153535" cy="1327785"/>
                    </a:xfrm>
                    <a:prstGeom prst="rect">
                      <a:avLst/>
                    </a:prstGeom>
                  </pic:spPr>
                </pic:pic>
              </a:graphicData>
            </a:graphic>
          </wp:inline>
        </w:drawing>
      </w:r>
    </w:p>
    <w:p>
      <w:pPr>
        <w:spacing w:before="0"/>
        <w:jc w:val="center"/>
        <w:rPr>
          <w:b/>
          <w:bCs/>
          <w:lang w:val="en-US" w:eastAsia="zh-CN"/>
        </w:rPr>
      </w:pPr>
      <w:r>
        <w:rPr>
          <w:rFonts w:hint="eastAsia"/>
          <w:b/>
          <w:bCs/>
          <w:lang w:val="en-US" w:eastAsia="zh-CN"/>
        </w:rPr>
        <w:t xml:space="preserve">Figure 2. </w:t>
      </w:r>
      <w:r>
        <w:rPr>
          <w:rFonts w:hint="eastAsia" w:cs="Arial"/>
          <w:b/>
          <w:bCs/>
          <w:lang w:val="en-US" w:eastAsia="zh-CN"/>
        </w:rPr>
        <w:t>TDRA determination of CG PUSCHs in Alt-A2</w:t>
      </w:r>
    </w:p>
    <w:p>
      <w:pPr>
        <w:jc w:val="both"/>
        <w:rPr>
          <w:rFonts w:cs="Arial"/>
          <w:lang w:val="en-US" w:eastAsia="zh-CN"/>
        </w:rPr>
      </w:pPr>
      <w:r>
        <w:rPr>
          <w:rFonts w:hint="eastAsia" w:cs="Arial"/>
          <w:lang w:val="en-US" w:eastAsia="zh-CN"/>
        </w:rPr>
        <w:t xml:space="preserve">For Alt-B, the TDRA determination of multiple CG PUSCHs is based on NR-U framework, where </w:t>
      </w:r>
      <w:r>
        <w:rPr>
          <w:rFonts w:hint="eastAsia" w:cs="Arial"/>
          <w:i/>
          <w:iCs/>
          <w:lang w:val="en-US" w:eastAsia="zh-CN"/>
        </w:rPr>
        <w:t>N</w:t>
      </w:r>
      <w:r>
        <w:rPr>
          <w:rFonts w:hint="eastAsia" w:cs="Arial"/>
          <w:lang w:val="en-US" w:eastAsia="zh-CN"/>
        </w:rPr>
        <w:t xml:space="preserve"> </w:t>
      </w:r>
      <w:r>
        <w:rPr>
          <w:rFonts w:cs="Arial"/>
          <w:lang w:val="en-US" w:eastAsia="zh-CN"/>
        </w:rPr>
        <w:t>consecutive slots</w:t>
      </w:r>
      <w:r>
        <w:rPr>
          <w:rFonts w:hint="eastAsia" w:cs="Arial"/>
          <w:lang w:val="en-US" w:eastAsia="zh-CN"/>
        </w:rPr>
        <w:t xml:space="preserve"> are allocated within a CG period and </w:t>
      </w:r>
      <w:r>
        <w:rPr>
          <w:rFonts w:hint="eastAsia" w:cs="Arial"/>
          <w:i/>
          <w:iCs/>
          <w:lang w:val="en-US" w:eastAsia="zh-CN"/>
        </w:rPr>
        <w:t>M</w:t>
      </w:r>
      <w:r>
        <w:rPr>
          <w:rFonts w:hint="eastAsia" w:cs="Arial"/>
          <w:lang w:val="en-US" w:eastAsia="zh-CN"/>
        </w:rPr>
        <w:t xml:space="preserve"> consecutive PUSCH transmission occasions with same duration are allocated within each slot. A SLIV is determined from TDRA table and used for the first PUSCH per CG period. The remaining PUSCHs in a slot have the same length and PUSCH mapping type, and are appended following the previous allocations without any gap. Then the same SLIV and PUSCH mapping type repeat over </w:t>
      </w:r>
      <w:r>
        <w:rPr>
          <w:rFonts w:hint="eastAsia" w:cs="Arial"/>
          <w:i/>
          <w:iCs/>
          <w:lang w:val="en-US" w:eastAsia="zh-CN"/>
        </w:rPr>
        <w:t>N</w:t>
      </w:r>
      <w:r>
        <w:rPr>
          <w:rFonts w:hint="eastAsia" w:cs="Arial"/>
          <w:lang w:val="en-US" w:eastAsia="zh-CN"/>
        </w:rPr>
        <w:t xml:space="preserve"> consecutive slots. An example is provided in Figure 3. This approach is flexible to support similar functions as Type A-like or Type B-like PUSCH repetition in Alt-A1 and Alt-A2 by the means of configuring different values of </w:t>
      </w:r>
      <w:r>
        <w:rPr>
          <w:rFonts w:hint="eastAsia" w:cs="Arial"/>
          <w:i/>
          <w:iCs/>
          <w:lang w:val="en-US" w:eastAsia="zh-CN"/>
        </w:rPr>
        <w:t>M</w:t>
      </w:r>
      <w:r>
        <w:rPr>
          <w:rFonts w:hint="eastAsia" w:cs="Arial"/>
          <w:lang w:val="en-US" w:eastAsia="zh-CN"/>
        </w:rPr>
        <w:t xml:space="preserve"> and </w:t>
      </w:r>
      <w:r>
        <w:rPr>
          <w:rFonts w:hint="eastAsia" w:cs="Arial"/>
          <w:i/>
          <w:iCs/>
          <w:lang w:val="en-US" w:eastAsia="zh-CN"/>
        </w:rPr>
        <w:t>N</w:t>
      </w:r>
      <w:r>
        <w:rPr>
          <w:rFonts w:hint="eastAsia" w:cs="Arial"/>
          <w:lang w:val="en-US" w:eastAsia="zh-CN"/>
        </w:rPr>
        <w:t>.</w:t>
      </w:r>
    </w:p>
    <w:p>
      <w:pPr>
        <w:jc w:val="center"/>
      </w:pPr>
      <w:r>
        <w:drawing>
          <wp:inline distT="0" distB="0" distL="114300" distR="114300">
            <wp:extent cx="3896995" cy="1261110"/>
            <wp:effectExtent l="0" t="0" r="0" b="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8"/>
                    <a:stretch>
                      <a:fillRect/>
                    </a:stretch>
                  </pic:blipFill>
                  <pic:spPr>
                    <a:xfrm>
                      <a:off x="0" y="0"/>
                      <a:ext cx="3896995" cy="1261110"/>
                    </a:xfrm>
                    <a:prstGeom prst="rect">
                      <a:avLst/>
                    </a:prstGeom>
                  </pic:spPr>
                </pic:pic>
              </a:graphicData>
            </a:graphic>
          </wp:inline>
        </w:drawing>
      </w:r>
    </w:p>
    <w:p>
      <w:pPr>
        <w:jc w:val="center"/>
        <w:rPr>
          <w:lang w:val="en-US" w:eastAsia="zh-CN"/>
        </w:rPr>
      </w:pPr>
      <w:r>
        <w:rPr>
          <w:rFonts w:hint="eastAsia"/>
          <w:b/>
          <w:bCs/>
          <w:lang w:val="en-US" w:eastAsia="zh-CN"/>
        </w:rPr>
        <w:t xml:space="preserve">Figure 3. </w:t>
      </w:r>
      <w:r>
        <w:rPr>
          <w:rFonts w:hint="eastAsia" w:cs="Arial"/>
          <w:b/>
          <w:bCs/>
          <w:lang w:val="en-US" w:eastAsia="zh-CN"/>
        </w:rPr>
        <w:t>TDRA determination of CG PUSCHs in Alt-B</w:t>
      </w:r>
    </w:p>
    <w:p>
      <w:pPr>
        <w:jc w:val="both"/>
        <w:rPr>
          <w:lang w:val="en-US" w:eastAsia="zh-CN"/>
        </w:rPr>
      </w:pPr>
      <w:r>
        <w:rPr>
          <w:rFonts w:hint="eastAsia"/>
          <w:lang w:val="en-US" w:eastAsia="zh-CN"/>
        </w:rPr>
        <w:t xml:space="preserve">For Alt-C1, </w:t>
      </w:r>
      <w:r>
        <w:rPr>
          <w:rFonts w:hint="eastAsia" w:cs="Arial"/>
          <w:lang w:val="en-US" w:eastAsia="zh-CN"/>
        </w:rPr>
        <w:t>the TDRA determination of multiple CG PUSCHs is based on Rel-16 single DCI scheduling multiple PUSCHs. This approach gains higher flexibility than the above three approaches since separate SLIV and mapping type can be determined for each PUSCH, as illustrated in Figure 4. However, the principle of configuring different SLIVs for multiple PUSCHs in a CG period is not clear, especially considering different MCS/FDRA configurations to adjust the PUSCH coding rate. In addition, this approach involves larger specification modifications for Type 1 CG.</w:t>
      </w:r>
    </w:p>
    <w:p>
      <w:pPr>
        <w:jc w:val="center"/>
        <w:rPr>
          <w:rFonts w:cs="Arial"/>
          <w:lang w:val="en-US" w:eastAsia="zh-CN"/>
        </w:rPr>
      </w:pPr>
      <w:r>
        <w:drawing>
          <wp:inline distT="0" distB="0" distL="114300" distR="114300">
            <wp:extent cx="3851275" cy="123253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3851275" cy="1232535"/>
                    </a:xfrm>
                    <a:prstGeom prst="rect">
                      <a:avLst/>
                    </a:prstGeom>
                  </pic:spPr>
                </pic:pic>
              </a:graphicData>
            </a:graphic>
          </wp:inline>
        </w:drawing>
      </w:r>
    </w:p>
    <w:p>
      <w:pPr>
        <w:jc w:val="center"/>
        <w:rPr>
          <w:b/>
          <w:bCs/>
          <w:lang w:val="en-US" w:eastAsia="zh-CN"/>
        </w:rPr>
      </w:pPr>
      <w:r>
        <w:rPr>
          <w:rFonts w:hint="eastAsia"/>
          <w:b/>
          <w:bCs/>
          <w:lang w:val="en-US" w:eastAsia="zh-CN"/>
        </w:rPr>
        <w:t xml:space="preserve">Figure 4. </w:t>
      </w:r>
      <w:r>
        <w:rPr>
          <w:rFonts w:hint="eastAsia" w:cs="Arial"/>
          <w:b/>
          <w:bCs/>
          <w:lang w:val="en-US" w:eastAsia="zh-CN"/>
        </w:rPr>
        <w:t>TDRA determination of CG PUSCHs in Alt-C1</w:t>
      </w:r>
    </w:p>
    <w:p>
      <w:pPr>
        <w:jc w:val="both"/>
        <w:rPr>
          <w:rFonts w:cs="Arial"/>
          <w:lang w:val="en-US" w:eastAsia="zh-CN"/>
        </w:rPr>
      </w:pPr>
      <w:r>
        <w:rPr>
          <w:rFonts w:hint="eastAsia"/>
          <w:lang w:val="en-US" w:eastAsia="zh-CN"/>
        </w:rPr>
        <w:t xml:space="preserve">For Alt-C2, </w:t>
      </w:r>
      <w:r>
        <w:rPr>
          <w:rFonts w:hint="eastAsia" w:cs="Arial"/>
          <w:lang w:val="en-US" w:eastAsia="zh-CN"/>
        </w:rPr>
        <w:t xml:space="preserve">the TDRA determination of multiple CG PUSCHs is based on Rel-17 single DCI scheduling multiple PUSCHs, where each PUSCH in a CG period can have a separate SLIV, mapping type and the parameter </w:t>
      </w:r>
      <w:r>
        <w:rPr>
          <w:rFonts w:ascii="Times" w:hAnsi="Times" w:eastAsia="Batang" w:cs="Times"/>
          <w:i/>
          <w:iCs/>
          <w:lang w:val="en-US" w:eastAsia="en-US"/>
        </w:rPr>
        <w:t>extendedK2-r17</w:t>
      </w:r>
      <w:r>
        <w:rPr>
          <w:rFonts w:hint="eastAsia" w:ascii="Times" w:hAnsi="Times" w:cs="Times"/>
          <w:lang w:val="en-US" w:eastAsia="zh-CN"/>
        </w:rPr>
        <w:t xml:space="preserve"> that indicates the slot where UE shall transmit the corresponding PUSCH. In this way, the multiple PUSCH transmission occasions can be non-consecutive PUSCHs and/or in non-consecutive slots, as shown in Figure 5. However, similar concerns on Alt-C1also exist in this approach.</w:t>
      </w:r>
    </w:p>
    <w:p>
      <w:pPr>
        <w:jc w:val="center"/>
      </w:pPr>
      <w:r>
        <w:drawing>
          <wp:inline distT="0" distB="0" distL="114300" distR="114300">
            <wp:extent cx="3846830" cy="1231265"/>
            <wp:effectExtent l="0" t="0" r="0" b="0"/>
            <wp:docPr id="3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5"/>
                    <pic:cNvPicPr>
                      <a:picLocks noChangeAspect="1"/>
                    </pic:cNvPicPr>
                  </pic:nvPicPr>
                  <pic:blipFill>
                    <a:blip r:embed="rId10"/>
                    <a:stretch>
                      <a:fillRect/>
                    </a:stretch>
                  </pic:blipFill>
                  <pic:spPr>
                    <a:xfrm>
                      <a:off x="0" y="0"/>
                      <a:ext cx="3846830" cy="1231265"/>
                    </a:xfrm>
                    <a:prstGeom prst="rect">
                      <a:avLst/>
                    </a:prstGeom>
                  </pic:spPr>
                </pic:pic>
              </a:graphicData>
            </a:graphic>
          </wp:inline>
        </w:drawing>
      </w:r>
    </w:p>
    <w:p>
      <w:pPr>
        <w:jc w:val="center"/>
        <w:rPr>
          <w:rFonts w:cs="Arial"/>
          <w:b/>
          <w:bCs/>
          <w:lang w:val="en-US" w:eastAsia="zh-CN"/>
        </w:rPr>
      </w:pPr>
      <w:r>
        <w:rPr>
          <w:rFonts w:hint="eastAsia"/>
          <w:b/>
          <w:bCs/>
          <w:lang w:val="en-US" w:eastAsia="zh-CN"/>
        </w:rPr>
        <w:t xml:space="preserve">Figure 5. </w:t>
      </w:r>
      <w:r>
        <w:rPr>
          <w:rFonts w:hint="eastAsia" w:cs="Arial"/>
          <w:b/>
          <w:bCs/>
          <w:lang w:val="en-US" w:eastAsia="zh-CN"/>
        </w:rPr>
        <w:t>TDRA determination of CG PUSCHs in Alt-C2</w:t>
      </w:r>
    </w:p>
    <w:p>
      <w:pPr>
        <w:jc w:val="both"/>
        <w:rPr>
          <w:rFonts w:cs="Arial"/>
          <w:lang w:val="en-US" w:eastAsia="zh-CN"/>
        </w:rPr>
      </w:pPr>
      <w:r>
        <w:rPr>
          <w:rFonts w:hint="eastAsia" w:cs="Arial"/>
          <w:lang w:val="en-US" w:eastAsia="zh-CN"/>
        </w:rPr>
        <w:t>In general, Alt-B makes a better trade-off between configuration flexibility and implementation complexity, so we support adopting TDRA determination based on the NR-U framework for multi-PUSCHs CG.</w:t>
      </w:r>
    </w:p>
    <w:p>
      <w:pPr>
        <w:jc w:val="both"/>
        <w:rPr>
          <w:lang w:val="en-US" w:eastAsia="zh-CN"/>
        </w:rPr>
      </w:pPr>
      <w:r>
        <w:rPr>
          <w:rFonts w:hint="eastAsia" w:cs="Arial"/>
          <w:lang w:val="en-US" w:eastAsia="zh-CN"/>
        </w:rPr>
        <w:t xml:space="preserve">However, </w:t>
      </w:r>
      <w:r>
        <w:rPr>
          <w:rFonts w:hint="eastAsia"/>
          <w:lang w:val="en-US" w:eastAsia="zh-CN"/>
        </w:rPr>
        <w:t xml:space="preserve">the current specification only allows the allocation of multiple </w:t>
      </w:r>
      <w:r>
        <w:rPr>
          <w:rFonts w:hint="eastAsia"/>
          <w:b/>
          <w:bCs/>
          <w:lang w:val="en-US" w:eastAsia="zh-CN"/>
        </w:rPr>
        <w:t>consecutive</w:t>
      </w:r>
      <w:r>
        <w:rPr>
          <w:rFonts w:hint="eastAsia"/>
          <w:lang w:val="en-US" w:eastAsia="zh-CN"/>
        </w:rPr>
        <w:t xml:space="preserve"> slots within a CG period. In the scenario of TDD transmission with typical DL/UL slot configurations, e.g., DDDSU, the UL slots are non-consecutive in most cases. Therefore, to transmit the XR video traffic with large frame sizes in the TDD scenario, it should be proposed to allocate multiple non-consecutive slots within a CG period. As illustrated in Figure 6, there are 3 non-consecutive CG slots allocated within a period of a single CG configuration.</w:t>
      </w:r>
    </w:p>
    <w:p>
      <w:pPr>
        <w:jc w:val="both"/>
        <w:rPr>
          <w:b/>
          <w:bCs/>
          <w:i/>
          <w:iCs/>
          <w:lang w:val="en-US" w:eastAsia="zh-CN"/>
        </w:rPr>
      </w:pPr>
      <w:r>
        <w:drawing>
          <wp:inline distT="0" distB="0" distL="114300" distR="114300">
            <wp:extent cx="6116955" cy="878205"/>
            <wp:effectExtent l="0" t="0" r="4445" b="1079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6116955" cy="878205"/>
                    </a:xfrm>
                    <a:prstGeom prst="rect">
                      <a:avLst/>
                    </a:prstGeom>
                    <a:noFill/>
                    <a:ln>
                      <a:noFill/>
                    </a:ln>
                  </pic:spPr>
                </pic:pic>
              </a:graphicData>
            </a:graphic>
          </wp:inline>
        </w:drawing>
      </w:r>
    </w:p>
    <w:p>
      <w:pPr>
        <w:jc w:val="center"/>
        <w:rPr>
          <w:rFonts w:cs="Arial"/>
          <w:lang w:val="en-US" w:eastAsia="zh-CN"/>
        </w:rPr>
      </w:pPr>
      <w:r>
        <w:rPr>
          <w:rFonts w:hint="eastAsia"/>
          <w:b/>
          <w:bCs/>
          <w:lang w:val="en-US" w:eastAsia="zh-CN"/>
        </w:rPr>
        <w:t xml:space="preserve">Figure 6. Illustration of multiple </w:t>
      </w:r>
      <w:r>
        <w:rPr>
          <w:b/>
          <w:bCs/>
          <w:lang w:val="en-US" w:eastAsia="zh-CN"/>
        </w:rPr>
        <w:t xml:space="preserve">non-consecutive CG-PUSCH </w:t>
      </w:r>
      <w:r>
        <w:rPr>
          <w:rFonts w:hint="eastAsia"/>
          <w:b/>
          <w:bCs/>
          <w:lang w:val="en-US" w:eastAsia="zh-CN"/>
        </w:rPr>
        <w:t>slots allocated in a</w:t>
      </w:r>
      <w:r>
        <w:rPr>
          <w:b/>
          <w:bCs/>
          <w:lang w:val="en-US" w:eastAsia="zh-CN"/>
        </w:rPr>
        <w:t xml:space="preserve"> CG</w:t>
      </w:r>
      <w:r>
        <w:rPr>
          <w:rFonts w:hint="eastAsia"/>
          <w:b/>
          <w:bCs/>
          <w:lang w:val="en-US" w:eastAsia="zh-CN"/>
        </w:rPr>
        <w:t xml:space="preserve"> period</w:t>
      </w:r>
    </w:p>
    <w:p>
      <w:pPr>
        <w:spacing w:after="0"/>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1. </w:t>
      </w:r>
      <w:r>
        <w:rPr>
          <w:rFonts w:cs="Arial"/>
          <w:b/>
          <w:bCs/>
          <w:i/>
          <w:iCs/>
          <w:lang w:val="en-US" w:eastAsia="zh-CN"/>
        </w:rPr>
        <w:t>Support Alt</w:t>
      </w:r>
      <w:r>
        <w:rPr>
          <w:rFonts w:hint="eastAsia" w:cs="Arial"/>
          <w:b/>
          <w:bCs/>
          <w:i/>
          <w:iCs/>
          <w:lang w:val="en-US" w:eastAsia="zh-CN"/>
        </w:rPr>
        <w:t>-</w:t>
      </w:r>
      <w:r>
        <w:rPr>
          <w:rFonts w:cs="Arial"/>
          <w:b/>
          <w:bCs/>
          <w:i/>
          <w:iCs/>
          <w:lang w:val="en-US" w:eastAsia="zh-CN"/>
        </w:rPr>
        <w:t>B to use TDRA determination based on the NR-U framework for multi-PUSCHs CG.</w:t>
      </w:r>
    </w:p>
    <w:p>
      <w:pPr>
        <w:jc w:val="both"/>
        <w:rPr>
          <w:rFonts w:cs="Arial"/>
          <w:lang w:val="en-US" w:eastAsia="zh-CN"/>
        </w:rPr>
      </w:pPr>
      <w:r>
        <w:rPr>
          <w:rFonts w:hint="eastAsia"/>
          <w:b/>
          <w:bCs/>
          <w:i/>
          <w:iCs/>
          <w:lang w:val="en-US" w:eastAsia="zh-CN"/>
        </w:rPr>
        <w:t>Proposal 2. Support to configure N non-consecutive slots within a CG period and/or M non-consecutive PUSCH transmission occasions in a slot in</w:t>
      </w:r>
      <w:r>
        <w:rPr>
          <w:b/>
          <w:bCs/>
          <w:i/>
          <w:iCs/>
          <w:lang w:val="en-US" w:eastAsia="zh-CN"/>
        </w:rPr>
        <w:t xml:space="preserve"> </w:t>
      </w:r>
      <w:r>
        <w:rPr>
          <w:rFonts w:hint="eastAsia"/>
          <w:b/>
          <w:bCs/>
          <w:i/>
          <w:iCs/>
          <w:lang w:val="en-US" w:eastAsia="zh-CN"/>
        </w:rPr>
        <w:t xml:space="preserve">TDD frame structure. </w:t>
      </w:r>
    </w:p>
    <w:p>
      <w:pPr>
        <w:pStyle w:val="4"/>
        <w:rPr>
          <w:lang w:val="en-US" w:eastAsia="zh-CN"/>
        </w:rPr>
      </w:pPr>
      <w:r>
        <w:rPr>
          <w:rFonts w:hint="eastAsia"/>
          <w:lang w:val="en-US" w:eastAsia="zh-CN"/>
        </w:rPr>
        <w:t>2.1.2 MCS/FDRA configuration of CG PUSCHs</w:t>
      </w:r>
    </w:p>
    <w:p>
      <w:pPr>
        <w:jc w:val="both"/>
        <w:rPr>
          <w:lang w:val="en-US" w:eastAsia="zh-CN"/>
        </w:rPr>
      </w:pPr>
      <w:r>
        <w:rPr>
          <w:rFonts w:hint="eastAsia"/>
          <w:lang w:val="en-US" w:eastAsia="zh-CN"/>
        </w:rPr>
        <w:t>The transmission parameters of the PUSCHs in the multi-PUSCHs CG including FDRA, MCS, RV, DMRS mapping type, etc have been discussed in the last meeting and the following agreement has been reached.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b/>
                <w:bCs/>
                <w:szCs w:val="24"/>
                <w:highlight w:val="green"/>
                <w:lang w:eastAsia="en-US"/>
              </w:rPr>
            </w:pPr>
            <w:r>
              <w:rPr>
                <w:rFonts w:ascii="Times" w:hAnsi="Times" w:eastAsia="Batang"/>
                <w:b/>
                <w:bCs/>
                <w:szCs w:val="24"/>
                <w:highlight w:val="green"/>
                <w:lang w:eastAsia="en-US"/>
              </w:rPr>
              <w:t>Agreement</w:t>
            </w:r>
          </w:p>
          <w:p>
            <w:pPr>
              <w:overflowPunct w:val="0"/>
              <w:autoSpaceDE w:val="0"/>
              <w:autoSpaceDN w:val="0"/>
              <w:adjustRightInd w:val="0"/>
              <w:spacing w:before="0" w:after="0"/>
              <w:textAlignment w:val="baseline"/>
              <w:rPr>
                <w:rFonts w:ascii="Times" w:hAnsi="Times" w:eastAsia="Batang" w:cs="Times"/>
                <w:lang w:eastAsia="en-US"/>
              </w:rPr>
            </w:pPr>
            <w:r>
              <w:rPr>
                <w:rFonts w:ascii="Times" w:hAnsi="Times" w:eastAsia="Batang" w:cs="Times"/>
              </w:rPr>
              <w:t xml:space="preserve">For the PUSCHs parameters in a </w:t>
            </w:r>
            <w:r>
              <w:rPr>
                <w:rFonts w:ascii="Times" w:hAnsi="Times" w:eastAsia="Batang" w:cs="Times"/>
                <w:lang w:eastAsia="en-US"/>
              </w:rPr>
              <w:t>multi-PUSCHs CG configuration, the configuration/indication parameters except MCS and FDRA of CG PUSCHs in a multi-PUSCHs CG configuration are the same</w:t>
            </w:r>
          </w:p>
          <w:p>
            <w:pPr>
              <w:numPr>
                <w:ilvl w:val="0"/>
                <w:numId w:val="10"/>
              </w:numPr>
              <w:overflowPunct w:val="0"/>
              <w:autoSpaceDE w:val="0"/>
              <w:autoSpaceDN w:val="0"/>
              <w:adjustRightInd w:val="0"/>
              <w:ind w:left="726" w:hanging="363"/>
              <w:textAlignment w:val="baseline"/>
              <w:rPr>
                <w:rFonts w:ascii="Times" w:hAnsi="Times" w:eastAsia="Batang" w:cs="Times"/>
                <w:lang w:eastAsia="en-US"/>
              </w:rPr>
            </w:pPr>
            <w:r>
              <w:rPr>
                <w:rFonts w:ascii="Times" w:hAnsi="Times" w:eastAsia="Batang" w:cs="Times"/>
                <w:lang w:eastAsia="en-US"/>
              </w:rPr>
              <w:t>FFS: For MCS and FDRA, study further to decide whether/how to be different.</w:t>
            </w:r>
          </w:p>
          <w:p>
            <w:pPr>
              <w:numPr>
                <w:ilvl w:val="0"/>
                <w:numId w:val="10"/>
              </w:numPr>
              <w:overflowPunct w:val="0"/>
              <w:autoSpaceDE w:val="0"/>
              <w:autoSpaceDN w:val="0"/>
              <w:adjustRightInd w:val="0"/>
              <w:ind w:left="726" w:hanging="363"/>
              <w:textAlignment w:val="baseline"/>
              <w:rPr>
                <w:rFonts w:ascii="Times" w:hAnsi="Times" w:eastAsia="Batang" w:cs="Times"/>
                <w:lang w:eastAsia="en-US"/>
              </w:rPr>
            </w:pPr>
            <w:r>
              <w:rPr>
                <w:rFonts w:ascii="Times" w:hAnsi="Times" w:eastAsia="Batang" w:cs="Times"/>
                <w:lang w:eastAsia="en-US"/>
              </w:rPr>
              <w:t>FFS: Applicability to type-1 and type-2</w:t>
            </w:r>
          </w:p>
          <w:p>
            <w:pPr>
              <w:numPr>
                <w:ilvl w:val="0"/>
                <w:numId w:val="10"/>
              </w:numPr>
              <w:overflowPunct w:val="0"/>
              <w:autoSpaceDE w:val="0"/>
              <w:autoSpaceDN w:val="0"/>
              <w:adjustRightInd w:val="0"/>
              <w:ind w:left="726" w:hanging="363"/>
              <w:textAlignment w:val="baseline"/>
              <w:rPr>
                <w:lang w:val="en-US" w:eastAsia="zh-CN"/>
              </w:rPr>
            </w:pPr>
            <w:r>
              <w:rPr>
                <w:rFonts w:ascii="Times" w:hAnsi="Times" w:eastAsia="Batang" w:cs="Times"/>
                <w:lang w:eastAsia="en-US"/>
              </w:rPr>
              <w:t>Note: TDRA and HP ID are not in this scope of the above statement.</w:t>
            </w:r>
          </w:p>
        </w:tc>
      </w:tr>
    </w:tbl>
    <w:p>
      <w:pPr>
        <w:jc w:val="both"/>
        <w:rPr>
          <w:lang w:val="en-US" w:eastAsia="zh-CN"/>
        </w:rPr>
      </w:pPr>
      <w:r>
        <w:rPr>
          <w:rFonts w:hint="eastAsia"/>
          <w:lang w:val="en-US" w:eastAsia="zh-CN"/>
        </w:rPr>
        <w:t>To adjust the coding rate of different TBs, different MCS and/or FDRA can be configured for PUSCHs in the multi-PUSCHs CG. For example, a higher MCS can be used for a TB whose remaining PDB is larger to increase transmission efficiency. Compared to configuring different MCS for multiple PUSCHs in a CG period, indicating different FDRA for multiple PUSCHs in a CG period has a bigger issue, e.g., it will significantly increase the DCI payload size for Type 2 CG. So, different MCS configurations for PUSCHs in multi-PUSCHs CG can be supported instead of different FDRA configurations.</w:t>
      </w:r>
    </w:p>
    <w:p>
      <w:pPr>
        <w:jc w:val="both"/>
        <w:rPr>
          <w:lang w:val="en-US" w:eastAsia="zh-CN"/>
        </w:rPr>
      </w:pPr>
      <w:r>
        <w:rPr>
          <w:rFonts w:cs="Arial"/>
          <w:b/>
          <w:bCs/>
          <w:i/>
          <w:iCs/>
          <w:lang w:val="en-US" w:eastAsia="zh-CN"/>
        </w:rPr>
        <w:t>Proposal</w:t>
      </w:r>
      <w:r>
        <w:rPr>
          <w:rFonts w:hint="eastAsia" w:cs="Arial"/>
          <w:b/>
          <w:bCs/>
          <w:i/>
          <w:iCs/>
          <w:lang w:val="en-US" w:eastAsia="zh-CN"/>
        </w:rPr>
        <w:t xml:space="preserve"> 3. </w:t>
      </w:r>
      <w:r>
        <w:rPr>
          <w:rFonts w:cs="Arial"/>
          <w:b/>
          <w:bCs/>
          <w:i/>
          <w:iCs/>
          <w:lang w:val="en-US" w:eastAsia="zh-CN"/>
        </w:rPr>
        <w:t>Support different MCS configurations for different</w:t>
      </w:r>
      <w:r>
        <w:rPr>
          <w:rFonts w:hint="eastAsia" w:cs="Arial"/>
          <w:b/>
          <w:bCs/>
          <w:i/>
          <w:iCs/>
          <w:lang w:val="en-US" w:eastAsia="zh-CN"/>
        </w:rPr>
        <w:t xml:space="preserve"> </w:t>
      </w:r>
      <w:r>
        <w:rPr>
          <w:rFonts w:cs="Arial"/>
          <w:b/>
          <w:bCs/>
          <w:i/>
          <w:iCs/>
          <w:lang w:val="en-US" w:eastAsia="zh-CN"/>
        </w:rPr>
        <w:t>PUSCHs in a CG period.</w:t>
      </w:r>
    </w:p>
    <w:p>
      <w:pPr>
        <w:pStyle w:val="4"/>
        <w:rPr>
          <w:lang w:val="en-US" w:eastAsia="zh-CN"/>
        </w:rPr>
      </w:pPr>
      <w:r>
        <w:rPr>
          <w:rFonts w:hint="eastAsia"/>
          <w:lang w:val="en-US" w:eastAsia="zh-CN"/>
        </w:rPr>
        <w:t>2.1.3 HARQ process ID determination associated to PUSCHs</w:t>
      </w:r>
    </w:p>
    <w:p>
      <w:pPr>
        <w:jc w:val="both"/>
        <w:rPr>
          <w:lang w:val="en-US" w:eastAsia="zh-CN"/>
        </w:rPr>
      </w:pPr>
      <w:r>
        <w:rPr>
          <w:rFonts w:hint="eastAsia"/>
          <w:lang w:val="en-US" w:eastAsia="zh-CN"/>
        </w:rPr>
        <w:t xml:space="preserve">In the last meeting, it was concluded that RAN1 discusses to decide how to determine the HARQ process ID of CG PUSCHs of a multi-PUSCHs CG. For determination of </w:t>
      </w:r>
      <w:r>
        <w:rPr>
          <w:rFonts w:ascii="Times" w:hAnsi="Times" w:eastAsia="Batang" w:cs="Times"/>
          <w:lang w:eastAsia="en-US"/>
        </w:rPr>
        <w:t>HARQ process IDs associated to PUSCHs in multi-PUSCHs CG</w:t>
      </w:r>
      <w:r>
        <w:rPr>
          <w:rFonts w:hint="eastAsia" w:ascii="Times" w:hAnsi="Times" w:cs="Times"/>
          <w:lang w:val="en-US" w:eastAsia="zh-CN"/>
        </w:rPr>
        <w:t>, the following agreement has been made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cs="Arial"/>
                <w:highlight w:val="green"/>
                <w:lang w:eastAsia="en-US"/>
              </w:rPr>
            </w:pPr>
            <w:r>
              <w:rPr>
                <w:rFonts w:ascii="Times" w:hAnsi="Times" w:eastAsia="Batang" w:cs="Arial"/>
                <w:b/>
                <w:highlight w:val="green"/>
                <w:lang w:eastAsia="en-US"/>
              </w:rPr>
              <w:t>Agreement</w:t>
            </w:r>
          </w:p>
          <w:p>
            <w:pPr>
              <w:overflowPunct/>
              <w:autoSpaceDE/>
              <w:autoSpaceDN/>
              <w:adjustRightInd w:val="0"/>
              <w:snapToGrid w:val="0"/>
              <w:spacing w:before="0" w:after="0"/>
              <w:textAlignment w:val="auto"/>
              <w:rPr>
                <w:rFonts w:ascii="Times" w:hAnsi="Times" w:eastAsia="Batang" w:cs="Times"/>
                <w:lang w:eastAsia="en-US"/>
              </w:rPr>
            </w:pPr>
            <w:r>
              <w:rPr>
                <w:rFonts w:ascii="Times" w:hAnsi="Times" w:eastAsia="Batang" w:cs="Times"/>
                <w:lang w:eastAsia="en-US"/>
              </w:rPr>
              <w:t>For determination of HARQ process IDs associated to PUSCHs in multi-PUSCHs CG assuming one TB per PUSCH, consider the following alternatives:</w:t>
            </w:r>
          </w:p>
          <w:p>
            <w:pPr>
              <w:numPr>
                <w:ilvl w:val="0"/>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b/>
                <w:bCs/>
                <w:lang w:eastAsia="en-US"/>
              </w:rPr>
              <w:t>Alt. 1:</w:t>
            </w:r>
            <w:r>
              <w:rPr>
                <w:rFonts w:ascii="Times" w:hAnsi="Times" w:eastAsia="Batang" w:cs="Times"/>
                <w:lang w:eastAsia="en-US"/>
              </w:rPr>
              <w:t xml:space="preserve"> The HARQ process ID for the first configured</w:t>
            </w:r>
            <w:r>
              <w:rPr>
                <w:rFonts w:ascii="Times" w:hAnsi="Times" w:eastAsia="Batang" w:cs="Times"/>
                <w:lang w:val="en-US" w:eastAsia="en-US"/>
              </w:rPr>
              <w:t>/valid</w:t>
            </w:r>
            <w:r>
              <w:rPr>
                <w:rFonts w:ascii="Times" w:hAnsi="Times" w:eastAsia="Batang" w:cs="Times"/>
                <w:lang w:eastAsia="en-US"/>
              </w:rPr>
              <w:t xml:space="preserve"> PUSCH in a period is determined </w:t>
            </w:r>
            <w:r>
              <w:rPr>
                <w:rFonts w:ascii="Times" w:hAnsi="Times" w:eastAsia="Batang" w:cs="Times"/>
                <w:lang w:val="en-US" w:eastAsia="en-US"/>
              </w:rPr>
              <w:t>based on</w:t>
            </w:r>
            <w:r>
              <w:rPr>
                <w:rFonts w:ascii="Times" w:hAnsi="Times" w:eastAsia="Batang" w:cs="Times"/>
                <w:lang w:eastAsia="en-US"/>
              </w:rPr>
              <w:t xml:space="preserve"> the legacy CG procedure when cg-RetransmissionTimer is not configured, and applying the period duration divided by </w:t>
            </w:r>
            <w:r>
              <w:rPr>
                <w:rFonts w:ascii="Times" w:hAnsi="Times" w:eastAsia="Batang" w:cs="Times"/>
                <w:lang w:val="en-US" w:eastAsia="en-US"/>
              </w:rPr>
              <w:t>X</w:t>
            </w:r>
            <w:r>
              <w:rPr>
                <w:rFonts w:ascii="Times" w:hAnsi="Times" w:eastAsia="Batang" w:cs="Times"/>
                <w:lang w:eastAsia="en-US"/>
              </w:rPr>
              <w:t xml:space="preserve"> instead of the period duration.</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eastAsia="en-US"/>
              </w:rPr>
              <w:t>The HARQ process ID of the remaining PUSCHs in the period is determined by incrementing the HARQ process ID of the preceding PUSCH in the period.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Alt 1-1; X = 1</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 xml:space="preserve">Alt 1-2: X is </w:t>
            </w:r>
            <w:r>
              <w:rPr>
                <w:rFonts w:ascii="Times" w:hAnsi="Times" w:eastAsia="Batang" w:cs="Times"/>
                <w:lang w:eastAsia="en-US"/>
              </w:rPr>
              <w:t>the number of configured PUSCHs in a period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Alt 1-3: X is provided by RRC configuration.</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details</w:t>
            </w:r>
          </w:p>
          <w:p>
            <w:pPr>
              <w:numPr>
                <w:ilvl w:val="0"/>
                <w:numId w:val="10"/>
              </w:numPr>
              <w:overflowPunct/>
              <w:autoSpaceDE/>
              <w:autoSpaceDN/>
              <w:adjustRightInd w:val="0"/>
              <w:snapToGrid w:val="0"/>
              <w:textAlignment w:val="auto"/>
              <w:rPr>
                <w:rFonts w:ascii="Times" w:hAnsi="Times" w:eastAsia="Batang" w:cs="Times"/>
                <w:b/>
                <w:bCs/>
                <w:lang w:eastAsia="en-US"/>
              </w:rPr>
            </w:pPr>
            <w:r>
              <w:rPr>
                <w:rFonts w:ascii="Times" w:hAnsi="Times" w:eastAsia="Batang" w:cs="Times"/>
                <w:b/>
                <w:bCs/>
                <w:lang w:val="en-US" w:eastAsia="en-US"/>
              </w:rPr>
              <w:t xml:space="preserve">Alt. 2: </w:t>
            </w:r>
            <w:r>
              <w:rPr>
                <w:rFonts w:ascii="Times" w:hAnsi="Times" w:eastAsia="Batang" w:cs="Times"/>
                <w:lang w:eastAsia="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details</w:t>
            </w:r>
            <w:r>
              <w:rPr>
                <w:rFonts w:ascii="Times" w:hAnsi="Times" w:eastAsia="Batang" w:cs="Times"/>
                <w:lang w:val="en-US" w:eastAsia="en-US"/>
              </w:rPr>
              <w:tab/>
            </w:r>
          </w:p>
          <w:p>
            <w:pPr>
              <w:numPr>
                <w:ilvl w:val="0"/>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b/>
                <w:bCs/>
                <w:lang w:eastAsia="en-US"/>
              </w:rPr>
              <w:t xml:space="preserve">Alt. </w:t>
            </w:r>
            <w:r>
              <w:rPr>
                <w:rFonts w:ascii="Times" w:hAnsi="Times" w:eastAsia="Batang" w:cs="Times"/>
                <w:b/>
                <w:bCs/>
                <w:lang w:val="en-US" w:eastAsia="en-US"/>
              </w:rPr>
              <w:t>3</w:t>
            </w:r>
            <w:r>
              <w:rPr>
                <w:rFonts w:ascii="Times" w:hAnsi="Times" w:eastAsia="Batang" w:cs="Times"/>
                <w:b/>
                <w:bCs/>
                <w:lang w:eastAsia="en-US"/>
              </w:rPr>
              <w:t>:</w:t>
            </w:r>
            <w:r>
              <w:rPr>
                <w:rFonts w:ascii="Times" w:hAnsi="Times" w:eastAsia="Batang" w:cs="Times"/>
                <w:lang w:eastAsia="en-US"/>
              </w:rPr>
              <w:t xml:space="preserve"> The HARQ process ID for the configured PUSCH</w:t>
            </w:r>
            <w:r>
              <w:rPr>
                <w:rFonts w:ascii="Times" w:hAnsi="Times" w:eastAsia="Batang" w:cs="Times"/>
                <w:lang w:val="en-US" w:eastAsia="en-US"/>
              </w:rPr>
              <w:t>s</w:t>
            </w:r>
            <w:r>
              <w:rPr>
                <w:rFonts w:ascii="Times" w:hAnsi="Times" w:eastAsia="Batang" w:cs="Times"/>
                <w:lang w:eastAsia="en-US"/>
              </w:rPr>
              <w:t xml:space="preserve"> in a period is determined </w:t>
            </w:r>
            <w:r>
              <w:rPr>
                <w:rFonts w:ascii="Times" w:hAnsi="Times" w:eastAsia="Batang" w:cs="Times"/>
                <w:lang w:val="en-US" w:eastAsia="en-US"/>
              </w:rPr>
              <w:t>based on</w:t>
            </w:r>
            <w:r>
              <w:rPr>
                <w:rFonts w:ascii="Times" w:hAnsi="Times" w:eastAsia="Batang" w:cs="Times"/>
                <w:lang w:eastAsia="en-US"/>
              </w:rPr>
              <w:t xml:space="preserve"> the legacy CG procedure when cg-RetransmissionTimer is not configured.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on potential enhancements different from previous alternatives</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Alt 3-1: Note: Same HP ID would be used for all PUSCHs within a period.</w:t>
            </w:r>
          </w:p>
          <w:p>
            <w:pPr>
              <w:numPr>
                <w:ilvl w:val="2"/>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details</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Alt 3-2:</w:t>
            </w:r>
            <w:r>
              <w:rPr>
                <w:rFonts w:ascii="Times" w:hAnsi="Times" w:eastAsia="Batang" w:cs="Times"/>
                <w:szCs w:val="24"/>
                <w:lang w:val="en-US" w:eastAsia="en-US"/>
              </w:rPr>
              <w:t xml:space="preserve"> </w:t>
            </w:r>
            <w:r>
              <w:rPr>
                <w:rFonts w:ascii="Times" w:hAnsi="Times" w:eastAsia="Batang" w:cs="Times"/>
                <w:lang w:val="en-US" w:eastAsia="en-US"/>
              </w:rPr>
              <w:t>Note: Different HP ID could be used for all PUSCHs within a period.</w:t>
            </w:r>
          </w:p>
          <w:p>
            <w:pPr>
              <w:numPr>
                <w:ilvl w:val="2"/>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details</w:t>
            </w:r>
          </w:p>
          <w:p>
            <w:pPr>
              <w:numPr>
                <w:ilvl w:val="0"/>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b/>
                <w:bCs/>
                <w:lang w:eastAsia="en-US"/>
              </w:rPr>
              <w:t xml:space="preserve">Alt. </w:t>
            </w:r>
            <w:r>
              <w:rPr>
                <w:rFonts w:ascii="Times" w:hAnsi="Times" w:eastAsia="Batang" w:cs="Times"/>
                <w:b/>
                <w:bCs/>
                <w:lang w:val="en-US" w:eastAsia="en-US"/>
              </w:rPr>
              <w:t>4</w:t>
            </w:r>
            <w:r>
              <w:rPr>
                <w:rFonts w:ascii="Times" w:hAnsi="Times" w:eastAsia="Batang" w:cs="Times"/>
                <w:b/>
                <w:bCs/>
                <w:lang w:eastAsia="en-US"/>
              </w:rPr>
              <w:t>:</w:t>
            </w:r>
            <w:r>
              <w:rPr>
                <w:rFonts w:ascii="Times" w:hAnsi="Times" w:eastAsia="Batang" w:cs="Times"/>
                <w:lang w:eastAsia="en-US"/>
              </w:rPr>
              <w:t xml:space="preserve"> The HARQ process ID for the first configured</w:t>
            </w:r>
            <w:r>
              <w:rPr>
                <w:rFonts w:ascii="Times" w:hAnsi="Times" w:eastAsia="Batang" w:cs="Times"/>
                <w:lang w:val="en-US" w:eastAsia="en-US"/>
              </w:rPr>
              <w:t>/valid</w:t>
            </w:r>
            <w:r>
              <w:rPr>
                <w:rFonts w:ascii="Times" w:hAnsi="Times" w:eastAsia="Batang" w:cs="Times"/>
                <w:lang w:eastAsia="en-US"/>
              </w:rPr>
              <w:t xml:space="preserve"> PUSCH in a period is determined </w:t>
            </w:r>
            <w:r>
              <w:rPr>
                <w:rFonts w:ascii="Times" w:hAnsi="Times" w:eastAsia="Batang" w:cs="Times"/>
                <w:lang w:val="en-US" w:eastAsia="en-US"/>
              </w:rPr>
              <w:t>based on</w:t>
            </w:r>
            <w:r>
              <w:rPr>
                <w:rFonts w:ascii="Times" w:hAnsi="Times" w:eastAsia="Batang" w:cs="Times"/>
                <w:lang w:eastAsia="en-US"/>
              </w:rPr>
              <w:t xml:space="preserve"> the legacy CG procedure when cg-RetransmissionTimer is not configured.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eastAsia="en-US"/>
              </w:rPr>
              <w:t>The HARQ process ID of the remaining PUSCHs in the period is determined by incrementing the HARQ process ID of the preceding PUSCH in the period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on potential enhancements different from previous alternatives</w:t>
            </w:r>
          </w:p>
          <w:p>
            <w:pPr>
              <w:numPr>
                <w:ilvl w:val="0"/>
                <w:numId w:val="10"/>
              </w:numPr>
              <w:overflowPunct/>
              <w:autoSpaceDE/>
              <w:autoSpaceDN/>
              <w:adjustRightInd w:val="0"/>
              <w:snapToGrid w:val="0"/>
              <w:textAlignment w:val="auto"/>
              <w:rPr>
                <w:rFonts w:ascii="Times" w:hAnsi="Times" w:eastAsia="Batang" w:cs="Times"/>
                <w:b/>
                <w:bCs/>
                <w:lang w:eastAsia="en-US"/>
              </w:rPr>
            </w:pPr>
            <w:r>
              <w:rPr>
                <w:rFonts w:ascii="Times" w:hAnsi="Times" w:eastAsia="Batang" w:cs="Times"/>
                <w:b/>
                <w:bCs/>
                <w:lang w:eastAsia="en-US"/>
              </w:rPr>
              <w:t>Alt</w:t>
            </w:r>
            <w:r>
              <w:rPr>
                <w:rFonts w:hint="eastAsia" w:ascii="Times" w:hAnsi="Times" w:cs="Times"/>
                <w:b/>
                <w:bCs/>
                <w:lang w:val="en-US" w:eastAsia="zh-CN"/>
              </w:rPr>
              <w:t>.</w:t>
            </w:r>
            <w:r>
              <w:rPr>
                <w:rFonts w:ascii="Times" w:hAnsi="Times" w:eastAsia="Batang" w:cs="Times"/>
                <w:b/>
                <w:bCs/>
                <w:lang w:eastAsia="en-US"/>
              </w:rPr>
              <w:t xml:space="preserve"> 5:</w:t>
            </w:r>
            <w:r>
              <w:rPr>
                <w:rFonts w:ascii="Times" w:hAnsi="Times" w:eastAsia="Batang" w:cs="Times"/>
                <w:lang w:eastAsia="en-US"/>
              </w:rPr>
              <w:t xml:space="preserve">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eastAsia="en-US"/>
              </w:rPr>
              <w:t>The HARQ process ID of the remaining PUSCHs in the period is determined by incrementing the HARQ process ID of the preceding PUSCH in the period</w:t>
            </w:r>
          </w:p>
          <w:p>
            <w:pPr>
              <w:numPr>
                <w:ilvl w:val="1"/>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lang w:val="en-US" w:eastAsia="en-US"/>
              </w:rPr>
              <w:t>FFS details</w:t>
            </w:r>
          </w:p>
          <w:p>
            <w:pPr>
              <w:numPr>
                <w:ilvl w:val="0"/>
                <w:numId w:val="10"/>
              </w:numPr>
              <w:overflowPunct/>
              <w:autoSpaceDE/>
              <w:autoSpaceDN/>
              <w:adjustRightInd w:val="0"/>
              <w:snapToGrid w:val="0"/>
              <w:textAlignment w:val="auto"/>
              <w:rPr>
                <w:rFonts w:ascii="Times" w:hAnsi="Times" w:eastAsia="Batang" w:cs="Times"/>
                <w:lang w:eastAsia="en-US"/>
              </w:rPr>
            </w:pPr>
            <w:r>
              <w:rPr>
                <w:rFonts w:ascii="Times" w:hAnsi="Times" w:eastAsia="Batang" w:cs="Times"/>
                <w:b/>
                <w:bCs/>
                <w:lang w:val="en-US" w:eastAsia="en-US"/>
              </w:rPr>
              <w:t>Alt</w:t>
            </w:r>
            <w:r>
              <w:rPr>
                <w:rFonts w:hint="eastAsia" w:ascii="Times" w:hAnsi="Times" w:cs="Times"/>
                <w:b/>
                <w:bCs/>
                <w:lang w:val="en-US" w:eastAsia="zh-CN"/>
              </w:rPr>
              <w:t>.</w:t>
            </w:r>
            <w:r>
              <w:rPr>
                <w:rFonts w:ascii="Times" w:hAnsi="Times" w:eastAsia="Batang" w:cs="Times"/>
                <w:b/>
                <w:bCs/>
                <w:lang w:val="en-US" w:eastAsia="en-US"/>
              </w:rPr>
              <w:t xml:space="preserve"> 6: </w:t>
            </w:r>
            <w:r>
              <w:rPr>
                <w:rFonts w:ascii="Times" w:hAnsi="Times" w:eastAsia="Batang" w:cs="Times"/>
                <w:lang w:val="en-US" w:eastAsia="en-US"/>
              </w:rPr>
              <w:t>FFS other solutions</w:t>
            </w:r>
          </w:p>
          <w:p>
            <w:pPr>
              <w:overflowPunct/>
              <w:autoSpaceDE/>
              <w:autoSpaceDN/>
              <w:adjustRightInd w:val="0"/>
              <w:spacing w:before="0" w:after="0"/>
              <w:textAlignment w:val="auto"/>
              <w:rPr>
                <w:lang w:val="en-US" w:eastAsia="zh-CN"/>
              </w:rPr>
            </w:pPr>
            <w:r>
              <w:rPr>
                <w:rFonts w:ascii="Times" w:hAnsi="Times" w:eastAsia="Batang" w:cs="Times"/>
                <w:szCs w:val="24"/>
              </w:rPr>
              <w:t>Note: The case of one TB map to multiple PUSCHs is not considered here.</w:t>
            </w:r>
          </w:p>
        </w:tc>
      </w:tr>
    </w:tbl>
    <w:p>
      <w:pPr>
        <w:jc w:val="both"/>
        <w:rPr>
          <w:rFonts w:eastAsiaTheme="minorEastAsia"/>
          <w:lang w:val="en-US" w:eastAsia="zh-CN"/>
        </w:rPr>
      </w:pPr>
      <w:r>
        <w:rPr>
          <w:rFonts w:hint="eastAsia" w:eastAsiaTheme="minorEastAsia"/>
          <w:lang w:val="en-US" w:eastAsia="zh-CN"/>
        </w:rPr>
        <w:t>Among the above alternatives, the UE implementation-based approaches, i.e., Alt. 2 and 5 should be down-prioritized because the UE implementation-based approach is used in NR-U and it</w:t>
      </w:r>
      <w:r>
        <w:rPr>
          <w:rFonts w:eastAsiaTheme="minorEastAsia"/>
          <w:lang w:val="en-US" w:eastAsia="zh-CN"/>
        </w:rPr>
        <w:t>’</w:t>
      </w:r>
      <w:r>
        <w:rPr>
          <w:rFonts w:hint="eastAsia" w:eastAsiaTheme="minorEastAsia"/>
          <w:lang w:val="en-US" w:eastAsia="zh-CN"/>
        </w:rPr>
        <w:t>s unnecessary to leave the HARQ process ID determination to UE in the XR scenario.</w:t>
      </w:r>
      <w:r>
        <w:rPr>
          <w:rFonts w:eastAsiaTheme="minorEastAsia"/>
          <w:lang w:val="en-US" w:eastAsia="zh-CN"/>
        </w:rPr>
        <w:t xml:space="preserve"> I</w:t>
      </w:r>
      <w:r>
        <w:rPr>
          <w:rFonts w:hint="eastAsia" w:eastAsiaTheme="minorEastAsia"/>
          <w:lang w:val="en-US" w:eastAsia="zh-CN"/>
        </w:rPr>
        <w:t>n</w:t>
      </w:r>
      <w:r>
        <w:rPr>
          <w:rFonts w:eastAsiaTheme="minorEastAsia"/>
          <w:lang w:val="en-US" w:eastAsia="zh-CN"/>
        </w:rPr>
        <w:t xml:space="preserve"> addition, UE</w:t>
      </w:r>
      <w:r>
        <w:rPr>
          <w:rFonts w:hint="eastAsia" w:eastAsiaTheme="minorEastAsia"/>
          <w:lang w:val="en-US" w:eastAsia="zh-CN"/>
        </w:rPr>
        <w:t xml:space="preserve"> implementation-based approaches have larger</w:t>
      </w:r>
      <w:r>
        <w:rPr>
          <w:rFonts w:eastAsiaTheme="minorEastAsia"/>
          <w:lang w:val="en-US" w:eastAsia="zh-CN"/>
        </w:rPr>
        <w:t xml:space="preserve"> UCI report</w:t>
      </w:r>
      <w:r>
        <w:rPr>
          <w:rFonts w:hint="eastAsia" w:eastAsiaTheme="minorEastAsia"/>
          <w:lang w:val="en-US" w:eastAsia="zh-CN"/>
        </w:rPr>
        <w:t>ing</w:t>
      </w:r>
      <w:r>
        <w:rPr>
          <w:rFonts w:eastAsiaTheme="minorEastAsia"/>
          <w:lang w:val="en-US" w:eastAsia="zh-CN"/>
        </w:rPr>
        <w:t xml:space="preserve"> overhead. </w:t>
      </w:r>
      <w:r>
        <w:rPr>
          <w:rFonts w:hint="eastAsia" w:eastAsiaTheme="minorEastAsia"/>
          <w:lang w:val="en-US" w:eastAsia="zh-CN"/>
        </w:rPr>
        <w:t xml:space="preserve">For the remaining three alternatives, we provide an example of HARQ process ID determination in Figure 7, where </w:t>
      </w:r>
      <w:r>
        <w:rPr>
          <w:rFonts w:hint="eastAsia" w:eastAsiaTheme="minorEastAsia"/>
          <w:i/>
          <w:iCs/>
          <w:lang w:val="en-US" w:eastAsia="zh-CN"/>
        </w:rPr>
        <w:t>nrofHARQ-Processes</w:t>
      </w:r>
      <w:r>
        <w:rPr>
          <w:rFonts w:hint="eastAsia" w:eastAsiaTheme="minorEastAsia"/>
          <w:lang w:val="en-US" w:eastAsia="zh-CN"/>
        </w:rPr>
        <w:t xml:space="preserve"> = 4 and </w:t>
      </w:r>
      <w:r>
        <w:rPr>
          <w:rFonts w:hint="eastAsia" w:eastAsiaTheme="minorEastAsia"/>
          <w:i/>
          <w:iCs/>
          <w:lang w:val="en-US" w:eastAsia="zh-CN"/>
        </w:rPr>
        <w:t>harq-ProcID-Offset2</w:t>
      </w:r>
      <w:r>
        <w:rPr>
          <w:rFonts w:hint="eastAsia" w:eastAsiaTheme="minorEastAsia"/>
          <w:lang w:val="en-US" w:eastAsia="zh-CN"/>
        </w:rPr>
        <w:t xml:space="preserve"> = 0 in the legacy formula of determining HARQ process ID. For Alt. 1, the HARQ process ID for the first configured/valid PUSCH in a period is derived from the following equation:</w:t>
      </w:r>
    </w:p>
    <w:p>
      <w:pPr>
        <w:jc w:val="both"/>
        <w:rPr>
          <w:rFonts w:ascii="Times" w:hAnsi="Times" w:cs="Times"/>
          <w:lang w:val="en-US" w:eastAsia="zh-CN"/>
        </w:rPr>
      </w:pPr>
      <w:r>
        <w:rPr>
          <w:rFonts w:hint="eastAsia" w:ascii="Times" w:hAnsi="Times" w:cs="Times"/>
          <w:i/>
          <w:iCs/>
          <w:lang w:val="en-US" w:eastAsia="zh-CN"/>
        </w:rPr>
        <w:t>HARQ Process ID = [floor(CURRENT_symbol / (periodicity / X))] modulo nrofHARQ-Processes + harq-ProcID-Offset2</w:t>
      </w:r>
      <w:r>
        <w:rPr>
          <w:rFonts w:hint="eastAsia" w:ascii="Times" w:hAnsi="Times" w:cs="Times"/>
          <w:lang w:val="en-US" w:eastAsia="zh-CN"/>
        </w:rPr>
        <w:t xml:space="preserve">, </w:t>
      </w:r>
    </w:p>
    <w:p>
      <w:pPr>
        <w:jc w:val="both"/>
        <w:rPr>
          <w:rFonts w:ascii="Times" w:hAnsi="Times" w:cs="Times"/>
          <w:lang w:val="en-US" w:eastAsia="zh-CN"/>
        </w:rPr>
      </w:pPr>
      <w:r>
        <w:rPr>
          <w:rFonts w:hint="eastAsia" w:ascii="Times" w:hAnsi="Times" w:cs="Times"/>
          <w:lang w:val="en-US" w:eastAsia="zh-CN"/>
        </w:rPr>
        <w:t xml:space="preserve">where </w:t>
      </w:r>
      <w:r>
        <w:rPr>
          <w:rFonts w:hint="eastAsia" w:ascii="Times" w:hAnsi="Times" w:cs="Times"/>
          <w:i/>
          <w:iCs/>
          <w:lang w:val="en-US" w:eastAsia="zh-CN"/>
        </w:rPr>
        <w:t>X</w:t>
      </w:r>
      <w:r>
        <w:rPr>
          <w:rFonts w:hint="eastAsia" w:ascii="Times" w:hAnsi="Times" w:cs="Times"/>
          <w:lang w:val="en-US" w:eastAsia="zh-CN"/>
        </w:rPr>
        <w:t xml:space="preserve"> equals the number of configured PUSCHs in a CG period and thus </w:t>
      </w:r>
      <w:r>
        <w:rPr>
          <w:rFonts w:hint="eastAsia" w:ascii="Times" w:hAnsi="Times" w:cs="Times"/>
          <w:i/>
          <w:iCs/>
          <w:lang w:val="en-US" w:eastAsia="zh-CN"/>
        </w:rPr>
        <w:t>X</w:t>
      </w:r>
      <w:r>
        <w:rPr>
          <w:rFonts w:hint="eastAsia" w:ascii="Times" w:hAnsi="Times" w:cs="Times"/>
          <w:lang w:val="en-US" w:eastAsia="zh-CN"/>
        </w:rPr>
        <w:t xml:space="preserve"> = 3 for the example in Figure 7.</w:t>
      </w:r>
    </w:p>
    <w:p>
      <w:pPr>
        <w:jc w:val="both"/>
        <w:rPr>
          <w:rFonts w:ascii="Times" w:hAnsi="Times" w:cs="Times"/>
          <w:lang w:val="en-US" w:eastAsia="zh-CN"/>
        </w:rPr>
      </w:pPr>
      <w:r>
        <w:rPr>
          <w:rFonts w:hint="eastAsia" w:ascii="Times" w:hAnsi="Times" w:cs="Times"/>
          <w:lang w:val="en-US" w:eastAsia="zh-CN"/>
        </w:rPr>
        <w:t>For the remaining PUSCHs in the CG period</w:t>
      </w:r>
      <w:r>
        <w:rPr>
          <w:rFonts w:ascii="Times" w:hAnsi="Times" w:cs="Times"/>
          <w:lang w:val="en-US" w:eastAsia="zh-CN"/>
        </w:rPr>
        <w:t>:</w:t>
      </w:r>
    </w:p>
    <w:p>
      <w:pPr>
        <w:jc w:val="both"/>
        <w:rPr>
          <w:rFonts w:ascii="Times" w:hAnsi="Times" w:cs="Times"/>
          <w:lang w:val="en-US" w:eastAsia="zh-CN"/>
        </w:rPr>
      </w:pPr>
      <w:r>
        <w:rPr>
          <w:rFonts w:hint="eastAsia" w:ascii="Times" w:hAnsi="Times" w:cs="Times"/>
          <w:i/>
          <w:iCs/>
          <w:lang w:val="en-US" w:eastAsia="zh-CN"/>
        </w:rPr>
        <w:t>HARQ Process ID =</w:t>
      </w:r>
      <w:r>
        <w:rPr>
          <w:rFonts w:ascii="Times" w:hAnsi="Times" w:cs="Times"/>
          <w:i/>
          <w:iCs/>
          <w:lang w:val="en-US" w:eastAsia="zh-CN"/>
        </w:rPr>
        <w:t xml:space="preserve"> </w:t>
      </w:r>
      <w:r>
        <w:rPr>
          <w:rFonts w:hint="eastAsia" w:ascii="Times" w:hAnsi="Times" w:cs="Times"/>
          <w:i/>
          <w:iCs/>
          <w:lang w:val="en-US" w:eastAsia="zh-CN"/>
        </w:rPr>
        <w:t xml:space="preserve">(increment the HARQ process ID of the preceding PUSCH in the period) modulo </w:t>
      </w:r>
      <w:r>
        <w:rPr>
          <w:rFonts w:hint="eastAsia" w:ascii="Times" w:hAnsi="Times" w:cs="Times"/>
          <w:i/>
          <w:iCs/>
          <w:lang w:val="en-US" w:eastAsia="zh-CN"/>
        </w:rPr>
        <w:t>nrofHARQ-Processes</w:t>
      </w:r>
    </w:p>
    <w:p>
      <w:pPr>
        <w:rPr>
          <w:lang w:val="en-US" w:eastAsia="zh-CN"/>
        </w:rPr>
      </w:pPr>
      <w:r>
        <w:drawing>
          <wp:inline distT="0" distB="0" distL="114300" distR="114300">
            <wp:extent cx="6236970" cy="1626870"/>
            <wp:effectExtent l="0" t="0" r="11430" b="1143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2"/>
                    <a:stretch>
                      <a:fillRect/>
                    </a:stretch>
                  </pic:blipFill>
                  <pic:spPr>
                    <a:xfrm>
                      <a:off x="0" y="0"/>
                      <a:ext cx="6236970" cy="1626870"/>
                    </a:xfrm>
                    <a:prstGeom prst="rect">
                      <a:avLst/>
                    </a:prstGeom>
                  </pic:spPr>
                </pic:pic>
              </a:graphicData>
            </a:graphic>
          </wp:inline>
        </w:drawing>
      </w:r>
    </w:p>
    <w:p>
      <w:pPr>
        <w:jc w:val="center"/>
        <w:rPr>
          <w:rFonts w:ascii="Times" w:hAnsi="Times" w:cs="Times"/>
          <w:b/>
          <w:bCs/>
          <w:lang w:val="en-US" w:eastAsia="zh-CN"/>
        </w:rPr>
      </w:pPr>
      <w:r>
        <w:rPr>
          <w:rFonts w:hint="eastAsia"/>
          <w:b/>
          <w:bCs/>
          <w:lang w:val="en-US" w:eastAsia="zh-CN"/>
        </w:rPr>
        <w:t xml:space="preserve">Figure 7. HARQ process IDs </w:t>
      </w:r>
      <w:r>
        <w:rPr>
          <w:rFonts w:ascii="Times" w:hAnsi="Times" w:eastAsia="Batang" w:cs="Times"/>
          <w:b/>
          <w:bCs/>
          <w:lang w:eastAsia="en-US"/>
        </w:rPr>
        <w:t>associated to PUSCHs in multi-PUSCHs CG</w:t>
      </w:r>
      <w:r>
        <w:rPr>
          <w:rFonts w:hint="eastAsia" w:ascii="Times" w:hAnsi="Times" w:cs="Times"/>
          <w:b/>
          <w:bCs/>
          <w:lang w:val="en-US" w:eastAsia="zh-CN"/>
        </w:rPr>
        <w:t xml:space="preserve"> with </w:t>
      </w:r>
      <w:r>
        <w:rPr>
          <w:rFonts w:hint="eastAsia" w:ascii="Times" w:hAnsi="Times" w:cs="Times"/>
          <w:b/>
          <w:bCs/>
          <w:i/>
          <w:iCs/>
          <w:lang w:val="en-US" w:eastAsia="zh-CN"/>
        </w:rPr>
        <w:t>nrofHARQ-Processes</w:t>
      </w:r>
      <w:r>
        <w:rPr>
          <w:rFonts w:hint="eastAsia" w:ascii="Times" w:hAnsi="Times" w:cs="Times"/>
          <w:b/>
          <w:bCs/>
          <w:lang w:val="en-US" w:eastAsia="zh-CN"/>
        </w:rPr>
        <w:t xml:space="preserve"> = 4 and </w:t>
      </w:r>
      <w:r>
        <w:rPr>
          <w:rFonts w:hint="eastAsia" w:ascii="Times" w:hAnsi="Times" w:cs="Times"/>
          <w:b/>
          <w:bCs/>
          <w:i/>
          <w:iCs/>
          <w:lang w:val="en-US" w:eastAsia="zh-CN"/>
        </w:rPr>
        <w:t>harq-ProcID-Offset2</w:t>
      </w:r>
      <w:r>
        <w:rPr>
          <w:rFonts w:hint="eastAsia" w:ascii="Times" w:hAnsi="Times" w:cs="Times"/>
          <w:b/>
          <w:bCs/>
          <w:lang w:val="en-US" w:eastAsia="zh-CN"/>
        </w:rPr>
        <w:t xml:space="preserve"> = 0</w:t>
      </w:r>
    </w:p>
    <w:p>
      <w:pPr>
        <w:jc w:val="both"/>
        <w:rPr>
          <w:rFonts w:ascii="Times" w:hAnsi="Times" w:cs="Times"/>
          <w:lang w:val="en-US" w:eastAsia="zh-CN"/>
        </w:rPr>
      </w:pPr>
      <w:r>
        <w:rPr>
          <w:rFonts w:hint="eastAsia" w:ascii="Times" w:hAnsi="Times" w:cs="Times"/>
          <w:lang w:val="en-US" w:eastAsia="zh-CN"/>
        </w:rPr>
        <w:t>It can be observed in Figure 7 that the gap between CG PUSCH occasions using the same HARQ process ID is largest in Alt. 1. So, Alt. 1 can be supported f</w:t>
      </w:r>
      <w:r>
        <w:rPr>
          <w:rFonts w:hint="eastAsia"/>
          <w:lang w:val="en-US" w:eastAsia="zh-CN"/>
        </w:rPr>
        <w:t xml:space="preserve">or determination of </w:t>
      </w:r>
      <w:r>
        <w:rPr>
          <w:rFonts w:ascii="Times" w:hAnsi="Times" w:eastAsia="Batang" w:cs="Times"/>
          <w:lang w:eastAsia="en-US"/>
        </w:rPr>
        <w:t>HARQ process IDs associated to PUSCHs in multi-PUSCHs CG</w:t>
      </w:r>
      <w:r>
        <w:rPr>
          <w:rFonts w:hint="eastAsia" w:ascii="Times" w:hAnsi="Times" w:cs="Times"/>
          <w:lang w:val="en-US" w:eastAsia="zh-CN"/>
        </w:rPr>
        <w:t>.</w:t>
      </w:r>
    </w:p>
    <w:p>
      <w:pPr>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4. </w:t>
      </w:r>
      <w:r>
        <w:rPr>
          <w:rFonts w:cs="Arial"/>
          <w:b/>
          <w:bCs/>
          <w:i/>
          <w:iCs/>
          <w:lang w:val="en-US" w:eastAsia="zh-CN"/>
        </w:rPr>
        <w:t xml:space="preserve">Support </w:t>
      </w:r>
      <w:r>
        <w:rPr>
          <w:rFonts w:hint="eastAsia" w:cs="Arial"/>
          <w:b/>
          <w:bCs/>
          <w:i/>
          <w:iCs/>
          <w:lang w:val="en-US" w:eastAsia="zh-CN"/>
        </w:rPr>
        <w:t xml:space="preserve">Alt. 1 for determination of HARQ process IDs associated to PUSCHs in multi-PUSCHs CG. </w:t>
      </w:r>
    </w:p>
    <w:p>
      <w:pPr>
        <w:pStyle w:val="135"/>
        <w:numPr>
          <w:ilvl w:val="0"/>
          <w:numId w:val="11"/>
        </w:numPr>
        <w:ind w:leftChars="0"/>
        <w:jc w:val="both"/>
        <w:rPr>
          <w:rFonts w:eastAsia="Batang" w:cs="Times"/>
          <w:lang w:val="en-US" w:eastAsia="zh-CN"/>
        </w:rPr>
      </w:pPr>
      <w:r>
        <w:rPr>
          <w:rFonts w:eastAsiaTheme="minorEastAsia"/>
          <w:lang w:val="en-US" w:eastAsia="zh-CN"/>
        </w:rPr>
        <w:t>F</w:t>
      </w:r>
      <w:r>
        <w:rPr>
          <w:rFonts w:hint="eastAsia" w:eastAsiaTheme="minorEastAsia"/>
          <w:lang w:val="en-US" w:eastAsia="zh-CN"/>
        </w:rPr>
        <w:t>or the first configured/valid PUSCH in a CG period</w:t>
      </w:r>
      <w:r>
        <w:rPr>
          <w:rFonts w:eastAsiaTheme="minorEastAsia"/>
          <w:lang w:val="en-US" w:eastAsia="zh-CN"/>
        </w:rPr>
        <w:t xml:space="preserve">: </w:t>
      </w:r>
    </w:p>
    <w:p>
      <w:pPr>
        <w:pStyle w:val="135"/>
        <w:numPr>
          <w:ilvl w:val="1"/>
          <w:numId w:val="11"/>
        </w:numPr>
        <w:ind w:left="1440" w:leftChars="0" w:hanging="360"/>
        <w:jc w:val="both"/>
        <w:rPr>
          <w:rFonts w:cs="Times"/>
          <w:lang w:val="en-US" w:eastAsia="zh-CN"/>
        </w:rPr>
      </w:pPr>
      <w:r>
        <w:rPr>
          <w:rFonts w:hint="eastAsia" w:cs="Times"/>
          <w:i/>
          <w:iCs/>
          <w:lang w:val="en-US" w:eastAsia="zh-CN"/>
        </w:rPr>
        <w:t>HARQ Process ID = [floor(CURRENT_symbol / (periodicity / X))] modulo nrofHARQ-Processes + harq-ProcID-Offset2</w:t>
      </w:r>
      <w:r>
        <w:rPr>
          <w:rFonts w:hint="eastAsia" w:cs="Times"/>
          <w:lang w:val="en-US" w:eastAsia="zh-CN"/>
        </w:rPr>
        <w:t xml:space="preserve">, where </w:t>
      </w:r>
      <w:r>
        <w:rPr>
          <w:rFonts w:hint="eastAsia" w:cs="Times"/>
          <w:i/>
          <w:iCs/>
          <w:lang w:val="en-US" w:eastAsia="zh-CN"/>
        </w:rPr>
        <w:t>X</w:t>
      </w:r>
      <w:r>
        <w:rPr>
          <w:rFonts w:hint="eastAsia" w:cs="Times"/>
          <w:lang w:val="en-US" w:eastAsia="zh-CN"/>
        </w:rPr>
        <w:t xml:space="preserve"> equals the number of configured PUSCHs in a CG period</w:t>
      </w:r>
    </w:p>
    <w:p>
      <w:pPr>
        <w:pStyle w:val="135"/>
        <w:numPr>
          <w:ilvl w:val="0"/>
          <w:numId w:val="11"/>
        </w:numPr>
        <w:ind w:leftChars="0"/>
        <w:jc w:val="both"/>
        <w:rPr>
          <w:rFonts w:cs="Times"/>
          <w:lang w:val="en-US" w:eastAsia="zh-CN"/>
        </w:rPr>
      </w:pPr>
      <w:r>
        <w:rPr>
          <w:rFonts w:hint="eastAsia" w:cs="Times"/>
          <w:lang w:val="en-US" w:eastAsia="zh-CN"/>
        </w:rPr>
        <w:t>For the remaining PUSCHs in the CG period</w:t>
      </w:r>
      <w:r>
        <w:rPr>
          <w:rFonts w:cs="Times"/>
          <w:lang w:val="en-US" w:eastAsia="zh-CN"/>
        </w:rPr>
        <w:t>:</w:t>
      </w:r>
    </w:p>
    <w:p>
      <w:pPr>
        <w:pStyle w:val="135"/>
        <w:numPr>
          <w:ilvl w:val="1"/>
          <w:numId w:val="11"/>
        </w:numPr>
        <w:ind w:left="1440" w:leftChars="0" w:hanging="360"/>
        <w:jc w:val="both"/>
        <w:rPr>
          <w:rFonts w:eastAsia="Batang" w:cs="Times"/>
          <w:lang w:val="en-US" w:eastAsia="zh-CN"/>
        </w:rPr>
      </w:pPr>
      <w:r>
        <w:rPr>
          <w:rFonts w:hint="eastAsia" w:cs="Times"/>
          <w:i/>
          <w:iCs/>
          <w:lang w:val="en-US" w:eastAsia="zh-CN"/>
        </w:rPr>
        <w:t>HARQ Process ID =</w:t>
      </w:r>
      <w:r>
        <w:rPr>
          <w:rFonts w:cs="Times"/>
          <w:i/>
          <w:iCs/>
          <w:lang w:val="en-US" w:eastAsia="zh-CN"/>
        </w:rPr>
        <w:t xml:space="preserve"> </w:t>
      </w:r>
      <w:r>
        <w:rPr>
          <w:rFonts w:hint="eastAsia" w:cs="Times"/>
          <w:i/>
          <w:iCs/>
          <w:lang w:val="en-US" w:eastAsia="zh-CN"/>
        </w:rPr>
        <w:t>(increment the HARQ process ID of the preceding PUSCH in the period) modulo nrofHARQ-Processes</w:t>
      </w:r>
    </w:p>
    <w:p>
      <w:pPr>
        <w:pStyle w:val="3"/>
        <w:ind w:left="0" w:firstLine="0"/>
        <w:jc w:val="both"/>
        <w:rPr>
          <w:lang w:val="en-US" w:eastAsia="zh-CN"/>
        </w:rPr>
      </w:pPr>
      <w:r>
        <w:rPr>
          <w:rFonts w:hint="eastAsia"/>
          <w:lang w:val="en-US" w:eastAsia="zh-CN"/>
        </w:rPr>
        <w:t>2.2 Dynamic indication of unused CG PUSCH occasion(s)</w:t>
      </w:r>
    </w:p>
    <w:p>
      <w:pPr>
        <w:jc w:val="both"/>
        <w:rPr>
          <w:lang w:val="en-US" w:eastAsia="zh-CN"/>
        </w:rPr>
      </w:pPr>
      <w:r>
        <w:rPr>
          <w:rFonts w:hint="eastAsia" w:eastAsiaTheme="minorEastAsia"/>
          <w:lang w:val="en-US" w:eastAsia="zh-CN"/>
        </w:rPr>
        <w:t xml:space="preserve">According to the outcome in clause 5.1 of TR 38.838 </w:t>
      </w:r>
      <w:r>
        <w:rPr>
          <w:rFonts w:hint="eastAsia" w:eastAsiaTheme="minorEastAsia"/>
          <w:lang w:val="en-US" w:eastAsia="zh-CN"/>
        </w:rPr>
        <w:fldChar w:fldCharType="begin"/>
      </w:r>
      <w:r>
        <w:rPr>
          <w:rFonts w:hint="eastAsia" w:eastAsiaTheme="minorEastAsia"/>
          <w:lang w:val="en-US" w:eastAsia="zh-CN"/>
        </w:rPr>
        <w:instrText xml:space="preserve"> REF _Ref3874 \r \h </w:instrText>
      </w:r>
      <w:r>
        <w:rPr>
          <w:rFonts w:hint="eastAsia" w:eastAsiaTheme="minorEastAsia"/>
          <w:lang w:val="en-US" w:eastAsia="zh-CN"/>
        </w:rPr>
        <w:fldChar w:fldCharType="separate"/>
      </w:r>
      <w:r>
        <w:rPr>
          <w:rFonts w:hint="eastAsia" w:eastAsiaTheme="minorEastAsia"/>
          <w:lang w:val="en-US" w:eastAsia="zh-CN"/>
        </w:rPr>
        <w:t>[2]</w:t>
      </w:r>
      <w:r>
        <w:rPr>
          <w:rFonts w:hint="eastAsia" w:eastAsiaTheme="minorEastAsia"/>
          <w:lang w:val="en-US" w:eastAsia="zh-CN"/>
        </w:rPr>
        <w:fldChar w:fldCharType="end"/>
      </w:r>
      <w:r>
        <w:rPr>
          <w:rFonts w:hint="eastAsia" w:eastAsiaTheme="minorEastAsia"/>
          <w:lang w:val="en-US" w:eastAsia="zh-CN"/>
        </w:rPr>
        <w:t>, the XR frame size of a single stream follows truncated Gaussian distribution where the average size is determined by data rate and frame generation rate, and the maximum size is 3 times the minimum size. While in the case of multiple streams of XR traffic, the ratio between the sizes of two different XR frames can be even larger. As discussed in section 2.1, m</w:t>
      </w:r>
      <w:r>
        <w:t>ultiple CG PUSCH transmission occasions</w:t>
      </w:r>
      <w:r>
        <w:rPr>
          <w:rFonts w:hint="eastAsia"/>
          <w:lang w:val="en-US" w:eastAsia="zh-CN"/>
        </w:rPr>
        <w:t xml:space="preserve"> can be allocated</w:t>
      </w:r>
      <w:r>
        <w:t xml:space="preserve"> in a period of a single CG PUSCH configuration</w:t>
      </w:r>
      <w:r>
        <w:rPr>
          <w:rFonts w:hint="eastAsia"/>
          <w:lang w:val="en-US" w:eastAsia="zh-CN"/>
        </w:rPr>
        <w:t>. C</w:t>
      </w:r>
      <w:r>
        <w:rPr>
          <w:lang w:eastAsia="zh-CN"/>
        </w:rPr>
        <w:t>onsidering the var</w:t>
      </w:r>
      <w:r>
        <w:rPr>
          <w:rFonts w:hint="eastAsia"/>
          <w:lang w:val="en-US" w:eastAsia="zh-CN"/>
        </w:rPr>
        <w:t>iable</w:t>
      </w:r>
      <w:r>
        <w:rPr>
          <w:lang w:eastAsia="zh-CN"/>
        </w:rPr>
        <w:t xml:space="preserve"> </w:t>
      </w:r>
      <w:r>
        <w:rPr>
          <w:rFonts w:hint="eastAsia"/>
          <w:lang w:val="en-US" w:eastAsia="zh-CN"/>
        </w:rPr>
        <w:t>frame</w:t>
      </w:r>
      <w:r>
        <w:rPr>
          <w:lang w:eastAsia="zh-CN"/>
        </w:rPr>
        <w:t xml:space="preserve"> size</w:t>
      </w:r>
      <w:r>
        <w:rPr>
          <w:rFonts w:hint="eastAsia"/>
          <w:lang w:val="en-US" w:eastAsia="zh-CN"/>
        </w:rPr>
        <w:t xml:space="preserve"> of the XR video frame</w:t>
      </w:r>
      <w:r>
        <w:rPr>
          <w:lang w:eastAsia="zh-CN"/>
        </w:rPr>
        <w:t>, the number of CG</w:t>
      </w:r>
      <w:r>
        <w:rPr>
          <w:rFonts w:hint="eastAsia"/>
          <w:lang w:val="en-US" w:eastAsia="zh-CN"/>
        </w:rPr>
        <w:t xml:space="preserve"> PUSCH</w:t>
      </w:r>
      <w:r>
        <w:rPr>
          <w:lang w:eastAsia="zh-CN"/>
        </w:rPr>
        <w:t xml:space="preserve"> occasions </w:t>
      </w:r>
      <w:r>
        <w:rPr>
          <w:rFonts w:hint="eastAsia"/>
          <w:lang w:val="en-US" w:eastAsia="zh-CN"/>
        </w:rPr>
        <w:t>is usually</w:t>
      </w:r>
      <w:r>
        <w:rPr>
          <w:lang w:eastAsia="zh-CN"/>
        </w:rPr>
        <w:t xml:space="preserve"> </w:t>
      </w:r>
      <w:r>
        <w:rPr>
          <w:rFonts w:hint="eastAsia"/>
          <w:lang w:val="en-US" w:eastAsia="zh-CN"/>
        </w:rPr>
        <w:t xml:space="preserve">semi-statically </w:t>
      </w:r>
      <w:r>
        <w:rPr>
          <w:lang w:eastAsia="zh-CN"/>
        </w:rPr>
        <w:t xml:space="preserve">configured based on </w:t>
      </w:r>
      <w:r>
        <w:rPr>
          <w:rFonts w:hint="eastAsia"/>
          <w:lang w:val="en-US" w:eastAsia="zh-CN"/>
        </w:rPr>
        <w:t>a relatively large frame size</w:t>
      </w:r>
      <w:r>
        <w:rPr>
          <w:lang w:eastAsia="zh-CN"/>
        </w:rPr>
        <w:t xml:space="preserve"> to </w:t>
      </w:r>
      <w:r>
        <w:rPr>
          <w:rFonts w:hint="eastAsia"/>
          <w:lang w:val="en-US" w:eastAsia="zh-CN"/>
        </w:rPr>
        <w:t xml:space="preserve">avoid requiring additional dynamic scheduling to </w:t>
      </w:r>
      <w:r>
        <w:rPr>
          <w:lang w:eastAsia="zh-CN"/>
        </w:rPr>
        <w:t xml:space="preserve">satisfy the PDB requirement, which will cause a waste of resources when </w:t>
      </w:r>
      <w:r>
        <w:rPr>
          <w:rFonts w:hint="eastAsia"/>
          <w:lang w:val="en-US" w:eastAsia="zh-CN"/>
        </w:rPr>
        <w:t xml:space="preserve">XR frames </w:t>
      </w:r>
      <w:r>
        <w:rPr>
          <w:lang w:eastAsia="zh-CN"/>
        </w:rPr>
        <w:t>with small sizes are transmitted.</w:t>
      </w:r>
      <w:r>
        <w:rPr>
          <w:rFonts w:hint="eastAsia"/>
          <w:lang w:val="en-US" w:eastAsia="zh-CN"/>
        </w:rPr>
        <w:t xml:space="preserve"> To handle this issue, dynamic indication of unused CG PUSCH occasion(s) based on UCI by the UE</w:t>
      </w:r>
      <w:r>
        <w:rPr>
          <w:lang w:val="en-US" w:eastAsia="zh-CN"/>
        </w:rPr>
        <w:t xml:space="preserve"> is one of the scope</w:t>
      </w:r>
      <w:r>
        <w:rPr>
          <w:rFonts w:hint="eastAsia"/>
          <w:lang w:val="en-US" w:eastAsia="zh-CN"/>
        </w:rPr>
        <w:t>s</w:t>
      </w:r>
      <w:r>
        <w:rPr>
          <w:lang w:val="en-US" w:eastAsia="zh-CN"/>
        </w:rPr>
        <w:t xml:space="preserve"> of Rel-18 XR enhancement WI.</w:t>
      </w:r>
    </w:p>
    <w:p>
      <w:pPr>
        <w:jc w:val="both"/>
        <w:rPr>
          <w:lang w:val="en-US" w:eastAsia="zh-CN"/>
        </w:rPr>
      </w:pPr>
      <w:r>
        <w:rPr>
          <w:rFonts w:hint="eastAsia"/>
          <w:lang w:val="en-US" w:eastAsia="zh-CN"/>
        </w:rPr>
        <w:t>In the last RAN1</w:t>
      </w:r>
      <w:r>
        <w:rPr>
          <w:color w:val="000000"/>
          <w:lang w:eastAsia="zh-CN"/>
        </w:rPr>
        <w:t>#11</w:t>
      </w:r>
      <w:r>
        <w:rPr>
          <w:rFonts w:hint="eastAsia"/>
          <w:color w:val="000000"/>
          <w:lang w:val="en-US" w:eastAsia="zh-CN"/>
        </w:rPr>
        <w:t>2</w:t>
      </w:r>
      <w:r>
        <w:rPr>
          <w:rFonts w:hint="eastAsia"/>
          <w:lang w:val="en-US" w:eastAsia="zh-CN"/>
        </w:rPr>
        <w:t xml:space="preserve"> meeting, the discussions on the dynamic indication of unused CG PUSCH occasion(s) mainly focus on th</w:t>
      </w:r>
      <w:r>
        <w:rPr>
          <w:rFonts w:hint="eastAsia"/>
          <w:color w:val="000000"/>
          <w:lang w:val="en-US" w:eastAsia="zh-CN"/>
        </w:rPr>
        <w:t xml:space="preserve">e UCI transmission occasions, the information provided by the UCI, the UCI type, etc. </w:t>
      </w:r>
      <w:r>
        <w:rPr>
          <w:rFonts w:hint="eastAsia"/>
          <w:lang w:val="en-US" w:eastAsia="zh-CN"/>
        </w:rPr>
        <w:t>In this contribution, we will further discuss these aspects in the following sections.</w:t>
      </w:r>
    </w:p>
    <w:p>
      <w:pPr>
        <w:pStyle w:val="4"/>
        <w:jc w:val="both"/>
        <w:rPr>
          <w:lang w:eastAsia="zh-CN"/>
        </w:rPr>
      </w:pPr>
      <w:r>
        <w:rPr>
          <w:rFonts w:hint="eastAsia"/>
          <w:lang w:eastAsia="zh-CN"/>
        </w:rPr>
        <w:t>2</w:t>
      </w:r>
      <w:r>
        <w:rPr>
          <w:lang w:eastAsia="zh-CN"/>
        </w:rPr>
        <w:t>.</w:t>
      </w:r>
      <w:r>
        <w:rPr>
          <w:rFonts w:hint="eastAsia"/>
          <w:lang w:val="en-US" w:eastAsia="zh-CN"/>
        </w:rPr>
        <w:t>2</w:t>
      </w:r>
      <w:r>
        <w:rPr>
          <w:lang w:eastAsia="zh-CN"/>
        </w:rPr>
        <w:t xml:space="preserve">.1 </w:t>
      </w:r>
      <w:r>
        <w:rPr>
          <w:rFonts w:hint="eastAsia"/>
          <w:lang w:eastAsia="zh-CN"/>
        </w:rPr>
        <w:t>UCI overriding and</w:t>
      </w:r>
      <w:r>
        <w:rPr>
          <w:rFonts w:hint="eastAsia"/>
          <w:lang w:val="en-US" w:eastAsia="zh-CN"/>
        </w:rPr>
        <w:t xml:space="preserve"> </w:t>
      </w:r>
      <w:r>
        <w:rPr>
          <w:rFonts w:hint="eastAsia"/>
          <w:lang w:eastAsia="zh-CN"/>
        </w:rPr>
        <w:t>UCI transmission occasion</w:t>
      </w:r>
    </w:p>
    <w:p>
      <w:pPr>
        <w:rPr>
          <w:lang w:val="en-US" w:eastAsia="zh-CN"/>
        </w:rPr>
      </w:pPr>
      <w:r>
        <w:rPr>
          <w:rFonts w:hint="eastAsia"/>
          <w:lang w:val="en-US" w:eastAsia="zh-CN"/>
        </w:rPr>
        <w:t>Regarding the UCI transmission occasion, the following agreement has been made in the last meeting.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cs="Times"/>
                <w:color w:val="FF0000"/>
                <w:szCs w:val="24"/>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before="0" w:after="0"/>
              <w:jc w:val="both"/>
              <w:textAlignment w:val="baseline"/>
              <w:rPr>
                <w:rFonts w:ascii="Times" w:hAnsi="Times" w:eastAsia="Batang" w:cs="Times"/>
                <w:lang w:eastAsia="en-US"/>
              </w:rPr>
            </w:pPr>
            <w:r>
              <w:rPr>
                <w:rFonts w:ascii="Times" w:hAnsi="Times" w:eastAsia="Batang" w:cs="Times"/>
                <w:lang w:eastAsia="en-US"/>
              </w:rPr>
              <w:t>For dynamic indication of unused CG PUSCH occasion(s) based on a UCI, the following options for further down-scoping with possible revision, are considered for the transmission occasion of the UCI:</w:t>
            </w:r>
          </w:p>
          <w:p>
            <w:pPr>
              <w:numPr>
                <w:ilvl w:val="0"/>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b/>
                <w:bCs/>
                <w:lang w:eastAsia="en-US"/>
              </w:rPr>
              <w:t>Option 1:</w:t>
            </w:r>
            <w:r>
              <w:rPr>
                <w:rFonts w:ascii="Times" w:hAnsi="Times" w:eastAsia="Batang" w:cs="Times"/>
                <w:lang w:eastAsia="en-US"/>
              </w:rPr>
              <w:t xml:space="preserve"> </w:t>
            </w:r>
            <w:r>
              <w:rPr>
                <w:rFonts w:ascii="Times" w:hAnsi="Times" w:eastAsia="Batang" w:cs="Times"/>
                <w:lang w:val="en-US" w:eastAsia="en-US"/>
              </w:rPr>
              <w:t>A</w:t>
            </w:r>
            <w:r>
              <w:rPr>
                <w:rFonts w:ascii="Times" w:hAnsi="Times" w:eastAsia="Batang" w:cs="Times"/>
                <w:lang w:eastAsia="en-US"/>
              </w:rPr>
              <w:t xml:space="preserve"> transmitted </w:t>
            </w:r>
            <w:r>
              <w:rPr>
                <w:rFonts w:ascii="Times" w:hAnsi="Times" w:eastAsia="Batang" w:cs="Times"/>
                <w:lang w:val="en-US" w:eastAsia="en-US"/>
              </w:rPr>
              <w:t>CG</w:t>
            </w:r>
            <w:r>
              <w:rPr>
                <w:rFonts w:ascii="Times" w:hAnsi="Times" w:eastAsia="Batang" w:cs="Times"/>
                <w:lang w:eastAsia="en-US"/>
              </w:rPr>
              <w:t xml:space="preserve"> PUSCH, include</w:t>
            </w:r>
            <w:r>
              <w:rPr>
                <w:rFonts w:ascii="Times" w:hAnsi="Times" w:eastAsia="Batang" w:cs="Times"/>
                <w:lang w:val="en-US" w:eastAsia="en-US"/>
              </w:rPr>
              <w:t>s</w:t>
            </w:r>
            <w:r>
              <w:rPr>
                <w:rFonts w:ascii="Times" w:hAnsi="Times" w:eastAsia="Batang" w:cs="Times"/>
                <w:lang w:eastAsia="en-US"/>
              </w:rPr>
              <w:t xml:space="preserve"> </w:t>
            </w:r>
            <w:r>
              <w:rPr>
                <w:rFonts w:ascii="Times" w:hAnsi="Times" w:eastAsia="Batang" w:cs="Times"/>
                <w:lang w:val="en-US" w:eastAsia="en-US"/>
              </w:rPr>
              <w:t>the UCI</w:t>
            </w:r>
            <w:r>
              <w:rPr>
                <w:rFonts w:ascii="Times" w:hAnsi="Times" w:eastAsia="Batang" w:cs="Times"/>
                <w:lang w:eastAsia="en-US"/>
              </w:rPr>
              <w:t>.</w:t>
            </w:r>
          </w:p>
          <w:p>
            <w:pPr>
              <w:numPr>
                <w:ilvl w:val="1"/>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FFS details</w:t>
            </w:r>
          </w:p>
          <w:p>
            <w:pPr>
              <w:numPr>
                <w:ilvl w:val="0"/>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b/>
                <w:bCs/>
                <w:lang w:eastAsia="en-US"/>
              </w:rPr>
              <w:t>Option 2:</w:t>
            </w:r>
            <w:r>
              <w:rPr>
                <w:rFonts w:ascii="Times" w:hAnsi="Times" w:eastAsia="Batang" w:cs="Times"/>
                <w:lang w:eastAsia="en-US"/>
              </w:rPr>
              <w:t xml:space="preserve"> </w:t>
            </w:r>
            <w:r>
              <w:rPr>
                <w:rFonts w:ascii="Times" w:hAnsi="Times" w:eastAsia="Batang" w:cs="Times"/>
                <w:lang w:val="en-US" w:eastAsia="en-US"/>
              </w:rPr>
              <w:t>A</w:t>
            </w:r>
            <w:r>
              <w:rPr>
                <w:rFonts w:ascii="Times" w:hAnsi="Times" w:eastAsia="Batang" w:cs="Times"/>
                <w:lang w:eastAsia="en-US"/>
              </w:rPr>
              <w:t xml:space="preserve"> transmitted </w:t>
            </w:r>
            <w:r>
              <w:rPr>
                <w:rFonts w:ascii="Times" w:hAnsi="Times" w:eastAsia="Batang" w:cs="Times"/>
                <w:lang w:val="en-US" w:eastAsia="en-US"/>
              </w:rPr>
              <w:t>CG</w:t>
            </w:r>
            <w:r>
              <w:rPr>
                <w:rFonts w:ascii="Times" w:hAnsi="Times" w:eastAsia="Batang" w:cs="Times"/>
                <w:lang w:eastAsia="en-US"/>
              </w:rPr>
              <w:t xml:space="preserve"> PUSCH include</w:t>
            </w:r>
            <w:r>
              <w:rPr>
                <w:rFonts w:ascii="Times" w:hAnsi="Times" w:eastAsia="Batang" w:cs="Times"/>
                <w:lang w:val="en-US" w:eastAsia="en-US"/>
              </w:rPr>
              <w:t>s</w:t>
            </w:r>
            <w:r>
              <w:rPr>
                <w:rFonts w:ascii="Times" w:hAnsi="Times" w:eastAsia="Batang" w:cs="Times"/>
                <w:lang w:eastAsia="en-US"/>
              </w:rPr>
              <w:t xml:space="preserve"> </w:t>
            </w:r>
            <w:r>
              <w:rPr>
                <w:rFonts w:ascii="Times" w:hAnsi="Times" w:eastAsia="Batang" w:cs="Times"/>
                <w:lang w:val="en-US" w:eastAsia="en-US"/>
              </w:rPr>
              <w:t>the UCI</w:t>
            </w:r>
            <w:r>
              <w:rPr>
                <w:rFonts w:ascii="Times" w:hAnsi="Times" w:eastAsia="Batang" w:cs="Times"/>
                <w:lang w:eastAsia="en-US"/>
              </w:rPr>
              <w:t xml:space="preserve">, if </w:t>
            </w:r>
            <w:r>
              <w:rPr>
                <w:rFonts w:ascii="Times" w:hAnsi="Times" w:eastAsia="Batang" w:cs="Times"/>
                <w:lang w:val="en-US" w:eastAsia="en-US"/>
              </w:rPr>
              <w:t>it is</w:t>
            </w:r>
            <w:r>
              <w:rPr>
                <w:rFonts w:ascii="Times" w:hAnsi="Times" w:eastAsia="Batang" w:cs="Times"/>
                <w:lang w:eastAsia="en-US"/>
              </w:rPr>
              <w:t xml:space="preserve"> transmitted in </w:t>
            </w:r>
            <w:r>
              <w:rPr>
                <w:rFonts w:ascii="Times" w:hAnsi="Times" w:eastAsia="Batang" w:cs="Times"/>
                <w:lang w:val="en-US" w:eastAsia="en-US"/>
              </w:rPr>
              <w:t xml:space="preserve">an </w:t>
            </w:r>
            <w:r>
              <w:rPr>
                <w:rFonts w:ascii="Times" w:hAnsi="Times" w:eastAsia="Batang" w:cs="Times"/>
                <w:lang w:eastAsia="en-US"/>
              </w:rPr>
              <w:t>occasion determined by RRC.</w:t>
            </w:r>
          </w:p>
          <w:p>
            <w:pPr>
              <w:numPr>
                <w:ilvl w:val="1"/>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FFS details</w:t>
            </w:r>
          </w:p>
          <w:p>
            <w:pPr>
              <w:numPr>
                <w:ilvl w:val="0"/>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b/>
                <w:bCs/>
                <w:lang w:eastAsia="en-US"/>
              </w:rPr>
              <w:t>Option 3:</w:t>
            </w:r>
            <w:r>
              <w:rPr>
                <w:rFonts w:ascii="Times" w:hAnsi="Times" w:eastAsia="Batang" w:cs="Times"/>
                <w:lang w:eastAsia="en-US"/>
              </w:rPr>
              <w:t xml:space="preserve"> </w:t>
            </w:r>
            <w:r>
              <w:rPr>
                <w:rFonts w:ascii="Times" w:hAnsi="Times" w:eastAsia="Batang" w:cs="Times"/>
                <w:lang w:val="en-US" w:eastAsia="en-US"/>
              </w:rPr>
              <w:t>A</w:t>
            </w:r>
            <w:r>
              <w:rPr>
                <w:rFonts w:ascii="Times" w:hAnsi="Times" w:eastAsia="Batang" w:cs="Times"/>
                <w:lang w:eastAsia="en-US"/>
              </w:rPr>
              <w:t xml:space="preserve"> transmitted </w:t>
            </w:r>
            <w:r>
              <w:rPr>
                <w:rFonts w:ascii="Times" w:hAnsi="Times" w:eastAsia="Batang" w:cs="Times"/>
                <w:lang w:val="en-US" w:eastAsia="en-US"/>
              </w:rPr>
              <w:t>CG</w:t>
            </w:r>
            <w:r>
              <w:rPr>
                <w:rFonts w:ascii="Times" w:hAnsi="Times" w:eastAsia="Batang" w:cs="Times"/>
                <w:lang w:eastAsia="en-US"/>
              </w:rPr>
              <w:t xml:space="preserve"> PUSCH include</w:t>
            </w:r>
            <w:r>
              <w:rPr>
                <w:rFonts w:ascii="Times" w:hAnsi="Times" w:eastAsia="Batang" w:cs="Times"/>
                <w:lang w:val="en-US" w:eastAsia="en-US"/>
              </w:rPr>
              <w:t>s</w:t>
            </w:r>
            <w:r>
              <w:rPr>
                <w:rFonts w:ascii="Times" w:hAnsi="Times" w:eastAsia="Batang" w:cs="Times"/>
                <w:lang w:eastAsia="en-US"/>
              </w:rPr>
              <w:t xml:space="preserve"> </w:t>
            </w:r>
            <w:r>
              <w:rPr>
                <w:rFonts w:ascii="Times" w:hAnsi="Times" w:eastAsia="Batang" w:cs="Times"/>
                <w:lang w:val="en-US" w:eastAsia="en-US"/>
              </w:rPr>
              <w:t>the UCI</w:t>
            </w:r>
            <w:r>
              <w:rPr>
                <w:rFonts w:ascii="Times" w:hAnsi="Times" w:eastAsia="Batang" w:cs="Times"/>
                <w:lang w:eastAsia="en-US"/>
              </w:rPr>
              <w:t xml:space="preserve">, if </w:t>
            </w:r>
            <w:r>
              <w:rPr>
                <w:rFonts w:ascii="Times" w:hAnsi="Times" w:eastAsia="Batang" w:cs="Times"/>
                <w:lang w:val="en-US" w:eastAsia="en-US"/>
              </w:rPr>
              <w:t>it is</w:t>
            </w:r>
            <w:r>
              <w:rPr>
                <w:rFonts w:ascii="Times" w:hAnsi="Times" w:eastAsia="Batang" w:cs="Times"/>
                <w:lang w:eastAsia="en-US"/>
              </w:rPr>
              <w:t xml:space="preserve"> transmitted in </w:t>
            </w:r>
            <w:r>
              <w:rPr>
                <w:rFonts w:ascii="Times" w:hAnsi="Times" w:eastAsia="Batang" w:cs="Times"/>
                <w:lang w:val="en-US" w:eastAsia="en-US"/>
              </w:rPr>
              <w:t>a</w:t>
            </w:r>
            <w:r>
              <w:rPr>
                <w:rFonts w:ascii="Times" w:hAnsi="Times" w:eastAsia="Batang" w:cs="Times"/>
                <w:lang w:eastAsia="en-US"/>
              </w:rPr>
              <w:t xml:space="preserve"> </w:t>
            </w:r>
            <w:r>
              <w:rPr>
                <w:rFonts w:ascii="Times" w:hAnsi="Times" w:eastAsia="Batang" w:cs="Times"/>
                <w:lang w:val="en-US" w:eastAsia="en-US"/>
              </w:rPr>
              <w:t xml:space="preserve">pre-defined transmission </w:t>
            </w:r>
            <w:r>
              <w:rPr>
                <w:rFonts w:ascii="Times" w:hAnsi="Times" w:eastAsia="Batang" w:cs="Times"/>
                <w:lang w:eastAsia="en-US"/>
              </w:rPr>
              <w:t>occasion</w:t>
            </w:r>
            <w:r>
              <w:rPr>
                <w:rFonts w:ascii="Times" w:hAnsi="Times" w:eastAsia="Batang" w:cs="Times"/>
                <w:lang w:val="en-US" w:eastAsia="en-US"/>
              </w:rPr>
              <w:t>.</w:t>
            </w:r>
          </w:p>
          <w:p>
            <w:pPr>
              <w:numPr>
                <w:ilvl w:val="1"/>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FFS details</w:t>
            </w:r>
          </w:p>
          <w:p>
            <w:pPr>
              <w:numPr>
                <w:ilvl w:val="2"/>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Example of a pre-determined occasion: 1</w:t>
            </w:r>
            <w:r>
              <w:rPr>
                <w:rFonts w:ascii="Times" w:hAnsi="Times" w:eastAsia="Batang" w:cs="Times"/>
                <w:vertAlign w:val="superscript"/>
                <w:lang w:val="en-US" w:eastAsia="en-US"/>
              </w:rPr>
              <w:t>st</w:t>
            </w:r>
            <w:r>
              <w:rPr>
                <w:rFonts w:ascii="Times" w:hAnsi="Times" w:eastAsia="Batang" w:cs="Times"/>
                <w:lang w:val="en-US" w:eastAsia="en-US"/>
              </w:rPr>
              <w:t xml:space="preserve"> configured PUSCH TO in a CG period or 1</w:t>
            </w:r>
            <w:r>
              <w:rPr>
                <w:rFonts w:ascii="Times" w:hAnsi="Times" w:eastAsia="Batang" w:cs="Times"/>
                <w:vertAlign w:val="superscript"/>
                <w:lang w:val="en-US" w:eastAsia="en-US"/>
              </w:rPr>
              <w:t>st</w:t>
            </w:r>
            <w:r>
              <w:rPr>
                <w:rFonts w:ascii="Times" w:hAnsi="Times" w:eastAsia="Batang" w:cs="Times"/>
                <w:lang w:val="en-US" w:eastAsia="en-US"/>
              </w:rPr>
              <w:t xml:space="preserve"> configured PUSCH TO in a multiple CG periods</w:t>
            </w:r>
          </w:p>
          <w:p>
            <w:pPr>
              <w:numPr>
                <w:ilvl w:val="0"/>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b/>
                <w:bCs/>
                <w:lang w:eastAsia="en-US"/>
              </w:rPr>
              <w:t>Option 4:</w:t>
            </w:r>
            <w:r>
              <w:rPr>
                <w:rFonts w:ascii="Times" w:hAnsi="Times" w:eastAsia="Batang" w:cs="Times"/>
                <w:lang w:eastAsia="en-US"/>
              </w:rPr>
              <w:t xml:space="preserve"> </w:t>
            </w:r>
            <w:r>
              <w:rPr>
                <w:rFonts w:ascii="Times" w:hAnsi="Times" w:eastAsia="Batang" w:cs="Times"/>
                <w:lang w:val="en-US" w:eastAsia="en-US"/>
              </w:rPr>
              <w:t>A</w:t>
            </w:r>
            <w:r>
              <w:rPr>
                <w:rFonts w:ascii="Times" w:hAnsi="Times" w:eastAsia="Batang" w:cs="Times"/>
                <w:lang w:eastAsia="en-US"/>
              </w:rPr>
              <w:t xml:space="preserve"> transmitted </w:t>
            </w:r>
            <w:r>
              <w:rPr>
                <w:rFonts w:ascii="Times" w:hAnsi="Times" w:eastAsia="Batang" w:cs="Times"/>
                <w:lang w:val="en-US" w:eastAsia="en-US"/>
              </w:rPr>
              <w:t>CG</w:t>
            </w:r>
            <w:r>
              <w:rPr>
                <w:rFonts w:ascii="Times" w:hAnsi="Times" w:eastAsia="Batang" w:cs="Times"/>
                <w:lang w:eastAsia="en-US"/>
              </w:rPr>
              <w:t xml:space="preserve"> PUSCH include</w:t>
            </w:r>
            <w:r>
              <w:rPr>
                <w:rFonts w:ascii="Times" w:hAnsi="Times" w:eastAsia="Batang" w:cs="Times"/>
                <w:lang w:val="en-US" w:eastAsia="en-US"/>
              </w:rPr>
              <w:t>s</w:t>
            </w:r>
            <w:r>
              <w:rPr>
                <w:rFonts w:ascii="Times" w:hAnsi="Times" w:eastAsia="Batang" w:cs="Times"/>
                <w:lang w:eastAsia="en-US"/>
              </w:rPr>
              <w:t xml:space="preserve"> </w:t>
            </w:r>
            <w:r>
              <w:rPr>
                <w:rFonts w:ascii="Times" w:hAnsi="Times" w:eastAsia="Batang" w:cs="Times"/>
                <w:lang w:val="en-US" w:eastAsia="en-US"/>
              </w:rPr>
              <w:t xml:space="preserve">the </w:t>
            </w:r>
            <w:r>
              <w:rPr>
                <w:rFonts w:ascii="Times" w:hAnsi="Times" w:eastAsia="Batang" w:cs="Times"/>
                <w:lang w:eastAsia="en-US"/>
              </w:rPr>
              <w:t xml:space="preserve">UCI, if </w:t>
            </w:r>
            <w:r>
              <w:rPr>
                <w:rFonts w:ascii="Times" w:hAnsi="Times" w:eastAsia="Batang" w:cs="Times"/>
                <w:lang w:val="en-US" w:eastAsia="en-US"/>
              </w:rPr>
              <w:t>it is</w:t>
            </w:r>
            <w:r>
              <w:rPr>
                <w:rFonts w:ascii="Times" w:hAnsi="Times" w:eastAsia="Batang" w:cs="Times"/>
                <w:lang w:eastAsia="en-US"/>
              </w:rPr>
              <w:t xml:space="preserve"> transmitted in</w:t>
            </w:r>
            <w:r>
              <w:rPr>
                <w:rFonts w:ascii="Times" w:hAnsi="Times" w:eastAsia="Batang" w:cs="Times"/>
                <w:lang w:val="en-US" w:eastAsia="en-US"/>
              </w:rPr>
              <w:t xml:space="preserve"> a</w:t>
            </w:r>
            <w:r>
              <w:rPr>
                <w:rFonts w:ascii="Times" w:hAnsi="Times" w:eastAsia="Batang" w:cs="Times"/>
                <w:lang w:eastAsia="en-US"/>
              </w:rPr>
              <w:t xml:space="preserve"> </w:t>
            </w:r>
            <w:r>
              <w:rPr>
                <w:rFonts w:ascii="Times" w:hAnsi="Times" w:eastAsia="Batang" w:cs="Times"/>
                <w:lang w:val="en-US" w:eastAsia="en-US"/>
              </w:rPr>
              <w:t xml:space="preserve">transmission </w:t>
            </w:r>
            <w:r>
              <w:rPr>
                <w:rFonts w:ascii="Times" w:hAnsi="Times" w:eastAsia="Batang" w:cs="Times"/>
                <w:lang w:eastAsia="en-US"/>
              </w:rPr>
              <w:t xml:space="preserve">occasion determined </w:t>
            </w:r>
            <w:r>
              <w:rPr>
                <w:rFonts w:ascii="Times" w:hAnsi="Times" w:eastAsia="Batang" w:cs="Times"/>
                <w:lang w:val="en-US" w:eastAsia="en-US"/>
              </w:rPr>
              <w:t>satisfying given condition(s)</w:t>
            </w:r>
            <w:r>
              <w:rPr>
                <w:rFonts w:ascii="Times" w:hAnsi="Times" w:eastAsia="Batang" w:cs="Times"/>
                <w:lang w:eastAsia="en-US"/>
              </w:rPr>
              <w:t>.</w:t>
            </w:r>
          </w:p>
          <w:p>
            <w:pPr>
              <w:numPr>
                <w:ilvl w:val="1"/>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FFS details</w:t>
            </w:r>
          </w:p>
          <w:p>
            <w:pPr>
              <w:numPr>
                <w:ilvl w:val="2"/>
                <w:numId w:val="12"/>
              </w:numPr>
              <w:overflowPunct w:val="0"/>
              <w:autoSpaceDE w:val="0"/>
              <w:autoSpaceDN w:val="0"/>
              <w:adjustRightInd w:val="0"/>
              <w:spacing w:before="40"/>
              <w:textAlignment w:val="baseline"/>
              <w:rPr>
                <w:rFonts w:ascii="Times" w:hAnsi="Times" w:eastAsia="Batang" w:cs="Times"/>
                <w:lang w:eastAsia="en-US"/>
              </w:rPr>
            </w:pPr>
            <w:r>
              <w:rPr>
                <w:rFonts w:ascii="Times" w:hAnsi="Times" w:eastAsia="Batang" w:cs="Times"/>
                <w:lang w:val="en-US" w:eastAsia="en-US"/>
              </w:rPr>
              <w:t>Examples of a condition: A first transmitted PUSCH in a CG period, or a first PUSCH transmission within a multiple of CG periods.</w:t>
            </w:r>
          </w:p>
          <w:p>
            <w:pPr>
              <w:overflowPunct w:val="0"/>
              <w:autoSpaceDE w:val="0"/>
              <w:autoSpaceDN w:val="0"/>
              <w:adjustRightInd w:val="0"/>
              <w:spacing w:before="0" w:after="0"/>
              <w:textAlignment w:val="baseline"/>
              <w:rPr>
                <w:lang w:eastAsia="zh-CN"/>
              </w:rPr>
            </w:pPr>
            <w:r>
              <w:rPr>
                <w:rFonts w:ascii="Times" w:hAnsi="Times" w:eastAsia="Batang"/>
                <w:szCs w:val="24"/>
                <w:lang w:eastAsia="en-US"/>
              </w:rPr>
              <w:t>Other options are not precluded. Proponent companies to provide details.</w:t>
            </w:r>
          </w:p>
        </w:tc>
      </w:tr>
    </w:tbl>
    <w:p>
      <w:pPr>
        <w:jc w:val="both"/>
        <w:rPr>
          <w:lang w:val="en-US" w:eastAsia="zh-CN"/>
        </w:rPr>
      </w:pPr>
      <w:r>
        <w:rPr>
          <w:rFonts w:hint="eastAsia"/>
          <w:lang w:val="en-US" w:eastAsia="zh-CN"/>
        </w:rPr>
        <w:t>For Option 1, gNB always has to detect the UCI in the transmitted CG PUSCHs which leads to a larger processing delay.</w:t>
      </w:r>
      <w:r>
        <w:rPr>
          <w:lang w:val="en-US" w:eastAsia="zh-CN"/>
        </w:rPr>
        <w:t xml:space="preserve"> </w:t>
      </w:r>
      <w:r>
        <w:rPr>
          <w:rFonts w:hint="eastAsia"/>
          <w:lang w:val="en-US" w:eastAsia="zh-CN"/>
        </w:rPr>
        <w:t>Besides</w:t>
      </w:r>
      <w:r>
        <w:rPr>
          <w:lang w:val="en-US" w:eastAsia="zh-CN"/>
        </w:rPr>
        <w:t xml:space="preserve">, this option may </w:t>
      </w:r>
      <w:r>
        <w:rPr>
          <w:rFonts w:hint="eastAsia"/>
          <w:lang w:val="en-US" w:eastAsia="zh-CN"/>
        </w:rPr>
        <w:t>lead to</w:t>
      </w:r>
      <w:r>
        <w:rPr>
          <w:lang w:val="en-US" w:eastAsia="zh-CN"/>
        </w:rPr>
        <w:t xml:space="preserve"> gNB</w:t>
      </w:r>
      <w:r>
        <w:rPr>
          <w:rFonts w:hint="eastAsia"/>
          <w:lang w:val="en-US" w:eastAsia="zh-CN"/>
        </w:rPr>
        <w:t xml:space="preserve"> not</w:t>
      </w:r>
      <w:r>
        <w:rPr>
          <w:lang w:val="en-US" w:eastAsia="zh-CN"/>
        </w:rPr>
        <w:t xml:space="preserve"> hav</w:t>
      </w:r>
      <w:r>
        <w:rPr>
          <w:rFonts w:hint="eastAsia"/>
          <w:lang w:val="en-US" w:eastAsia="zh-CN"/>
        </w:rPr>
        <w:t>ing</w:t>
      </w:r>
      <w:r>
        <w:rPr>
          <w:lang w:val="en-US" w:eastAsia="zh-CN"/>
        </w:rPr>
        <w:t xml:space="preserve"> enough time to recycle the remaining CG PUSCHs.</w:t>
      </w:r>
      <w:r>
        <w:rPr>
          <w:rFonts w:hint="eastAsia"/>
          <w:lang w:val="en-US" w:eastAsia="zh-CN"/>
        </w:rPr>
        <w:t xml:space="preserve"> While for Option 4, gNB needs to execute blind detection which would increase the processing complexity of gNB. Compared to Option 2, Option 3 seems more reasonable. However, due to UL jitter of XR and the misalignment between the non-integer periodicity of XR traffic (e.g., 16.667ms) and CG period (e.g., 15ms or 17.5ms @30kHz DDDSU), it</w:t>
      </w:r>
      <w:r>
        <w:rPr>
          <w:lang w:val="en-US" w:eastAsia="zh-CN"/>
        </w:rPr>
        <w:t>’</w:t>
      </w:r>
      <w:r>
        <w:rPr>
          <w:rFonts w:hint="eastAsia"/>
          <w:lang w:val="en-US" w:eastAsia="zh-CN"/>
        </w:rPr>
        <w:t>s possible that the</w:t>
      </w:r>
      <w:r>
        <w:rPr>
          <w:lang w:val="en-US" w:eastAsia="zh-CN"/>
        </w:rPr>
        <w:t xml:space="preserve"> UL </w:t>
      </w:r>
      <w:r>
        <w:rPr>
          <w:rFonts w:hint="eastAsia"/>
          <w:lang w:val="en-US" w:eastAsia="zh-CN"/>
        </w:rPr>
        <w:t xml:space="preserve">XR video frame has not been </w:t>
      </w:r>
      <w:r>
        <w:rPr>
          <w:lang w:val="en-US" w:eastAsia="zh-CN"/>
        </w:rPr>
        <w:t>prepared</w:t>
      </w:r>
      <w:r>
        <w:rPr>
          <w:rFonts w:hint="eastAsia"/>
          <w:lang w:val="en-US" w:eastAsia="zh-CN"/>
        </w:rPr>
        <w:t xml:space="preserve"> </w:t>
      </w:r>
      <w:r>
        <w:rPr>
          <w:lang w:val="en-US" w:eastAsia="zh-CN"/>
        </w:rPr>
        <w:t>by</w:t>
      </w:r>
      <w:r>
        <w:rPr>
          <w:rFonts w:hint="eastAsia"/>
          <w:lang w:val="en-US" w:eastAsia="zh-CN"/>
        </w:rPr>
        <w:t xml:space="preserve"> UE </w:t>
      </w:r>
      <w:r>
        <w:rPr>
          <w:lang w:val="en-US" w:eastAsia="zh-CN"/>
        </w:rPr>
        <w:t>on</w:t>
      </w:r>
      <w:r>
        <w:rPr>
          <w:rFonts w:hint="eastAsia"/>
          <w:lang w:val="en-US" w:eastAsia="zh-CN"/>
        </w:rPr>
        <w:t xml:space="preserve"> a fixed UCI</w:t>
      </w:r>
      <w:r>
        <w:rPr>
          <w:lang w:val="en-US" w:eastAsia="zh-CN"/>
        </w:rPr>
        <w:t xml:space="preserve"> transmission occasion</w:t>
      </w:r>
      <w:r>
        <w:rPr>
          <w:rFonts w:hint="eastAsia"/>
          <w:lang w:val="en-US" w:eastAsia="zh-CN"/>
        </w:rPr>
        <w:t xml:space="preserve">, e.g., the first configured PUSCH transmission occasion in a CG period. In this case, UE could not precisely indicate the unused CG PUSCH occasions at the fixed UCI transmission occasion. It should be noted that the presence of jitter has been identified by RAN2. </w:t>
      </w:r>
    </w:p>
    <w:p>
      <w:pPr>
        <w:jc w:val="both"/>
        <w:rPr>
          <w:lang w:val="en-US" w:eastAsia="zh-CN"/>
        </w:rPr>
      </w:pPr>
      <w:r>
        <w:rPr>
          <w:lang w:val="en-US" w:eastAsia="zh-CN"/>
        </w:rPr>
        <w:t>As</w:t>
      </w:r>
      <w:r>
        <w:rPr>
          <w:rFonts w:hint="eastAsia"/>
          <w:lang w:val="en-US" w:eastAsia="zh-CN"/>
        </w:rPr>
        <w:t xml:space="preserve"> </w:t>
      </w:r>
      <w:r>
        <w:rPr>
          <w:lang w:val="en-US" w:eastAsia="zh-CN"/>
        </w:rPr>
        <w:t>illustrat</w:t>
      </w:r>
      <w:r>
        <w:rPr>
          <w:rFonts w:hint="eastAsia"/>
          <w:lang w:val="en-US" w:eastAsia="zh-CN"/>
        </w:rPr>
        <w:t>ed</w:t>
      </w:r>
      <w:r>
        <w:rPr>
          <w:lang w:val="en-US" w:eastAsia="zh-CN"/>
        </w:rPr>
        <w:t xml:space="preserve"> in Figure </w:t>
      </w:r>
      <w:r>
        <w:rPr>
          <w:rFonts w:hint="eastAsia"/>
          <w:lang w:val="en-US" w:eastAsia="zh-CN"/>
        </w:rPr>
        <w:t>8</w:t>
      </w:r>
      <w:r>
        <w:rPr>
          <w:lang w:val="en-US" w:eastAsia="zh-CN"/>
        </w:rPr>
        <w:t xml:space="preserve"> with system configuration of 30kHz SCS,</w:t>
      </w:r>
      <w:r>
        <w:rPr>
          <w:rFonts w:hint="eastAsia"/>
          <w:lang w:val="en-US" w:eastAsia="zh-CN"/>
        </w:rPr>
        <w:t xml:space="preserve"> DDDSU TDD configuration, </w:t>
      </w:r>
      <w:r>
        <w:rPr>
          <w:lang w:val="en-US" w:eastAsia="zh-CN"/>
        </w:rPr>
        <w:t xml:space="preserve">and </w:t>
      </w:r>
      <w:r>
        <w:rPr>
          <w:rFonts w:hint="eastAsia"/>
          <w:lang w:val="en-US" w:eastAsia="zh-CN"/>
        </w:rPr>
        <w:t>15ms CG period</w:t>
      </w:r>
      <w:r>
        <w:rPr>
          <w:lang w:val="en-US" w:eastAsia="zh-CN"/>
        </w:rPr>
        <w:t xml:space="preserve">, </w:t>
      </w:r>
      <w:r>
        <w:rPr>
          <w:rFonts w:hint="eastAsia"/>
          <w:lang w:val="en-US" w:eastAsia="zh-CN"/>
        </w:rPr>
        <w:t xml:space="preserve">the UCI indicating the unused PUSCH occasions is transmitted in the first </w:t>
      </w:r>
      <w:r>
        <w:rPr>
          <w:rFonts w:ascii="Times" w:hAnsi="Times" w:eastAsia="Batang" w:cs="Times"/>
          <w:lang w:val="en-US" w:eastAsia="en-US"/>
        </w:rPr>
        <w:t xml:space="preserve">configured PUSCH </w:t>
      </w:r>
      <w:r>
        <w:rPr>
          <w:rFonts w:hint="eastAsia" w:ascii="Times" w:hAnsi="Times" w:cs="Times"/>
          <w:lang w:val="en-US" w:eastAsia="zh-CN"/>
        </w:rPr>
        <w:t>transmission occasion in a CG period</w:t>
      </w:r>
      <w:r>
        <w:rPr>
          <w:rFonts w:hint="eastAsia"/>
          <w:lang w:val="en-US" w:eastAsia="zh-CN"/>
        </w:rPr>
        <w:t>, and the frame generation rate of XR traffic is 60fps, i.e., the packet arrival periodicity is about 16.67ms. Obviously, the CG periodicity or UCI transmission periodicity doesn</w:t>
      </w:r>
      <w:r>
        <w:rPr>
          <w:lang w:val="en-US" w:eastAsia="zh-CN"/>
        </w:rPr>
        <w:t>’</w:t>
      </w:r>
      <w:r>
        <w:rPr>
          <w:rFonts w:hint="eastAsia"/>
          <w:lang w:val="en-US" w:eastAsia="zh-CN"/>
        </w:rPr>
        <w:t>t align with the XR traffic periodicity. In some cases, UE has not yet acquired the actual data size of XR video frame at the UL slot when the UCI is transmitted.</w:t>
      </w:r>
    </w:p>
    <w:p>
      <w:pPr>
        <w:jc w:val="both"/>
      </w:pPr>
      <w:r>
        <w:drawing>
          <wp:inline distT="0" distB="0" distL="114300" distR="114300">
            <wp:extent cx="6120130" cy="1387475"/>
            <wp:effectExtent l="0" t="0" r="127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6120130" cy="1387475"/>
                    </a:xfrm>
                    <a:prstGeom prst="rect">
                      <a:avLst/>
                    </a:prstGeom>
                    <a:noFill/>
                    <a:ln>
                      <a:noFill/>
                    </a:ln>
                  </pic:spPr>
                </pic:pic>
              </a:graphicData>
            </a:graphic>
          </wp:inline>
        </w:drawing>
      </w:r>
    </w:p>
    <w:p>
      <w:pPr>
        <w:jc w:val="center"/>
        <w:rPr>
          <w:lang w:val="en-US" w:eastAsia="zh-CN"/>
        </w:rPr>
      </w:pPr>
      <w:r>
        <w:rPr>
          <w:rFonts w:hint="eastAsia"/>
          <w:b/>
          <w:bCs/>
          <w:lang w:val="en-US" w:eastAsia="zh-CN"/>
        </w:rPr>
        <w:t>Figure 8. Illustration of the misalignment between XR traffic periodicity and UCI transmission periodicity</w:t>
      </w:r>
    </w:p>
    <w:p>
      <w:pPr>
        <w:jc w:val="both"/>
        <w:rPr>
          <w:lang w:val="en-US" w:eastAsia="zh-CN"/>
        </w:rPr>
      </w:pPr>
      <w:r>
        <w:rPr>
          <w:rFonts w:hint="eastAsia"/>
          <w:lang w:val="en-US" w:eastAsia="zh-CN"/>
        </w:rPr>
        <w:t>In addition, considering traffic changes caused by additional data generated from the application layer, the usage of CG PUSCH occasions may change. Motivated by these two aspects of consideration, it is necessary to introduce a UCI overriding mechanism, which allows UE to re-send UCI to override the inaccurate indication of the unused CG PUSCH occasions. To support UCI overriding, it needs to allow UCI transmission on multiple CG PUSCH occasions. Meanwhile, to avoid gNB</w:t>
      </w:r>
      <w:r>
        <w:rPr>
          <w:lang w:val="en-US" w:eastAsia="zh-CN"/>
        </w:rPr>
        <w:t>’</w:t>
      </w:r>
      <w:r>
        <w:rPr>
          <w:rFonts w:hint="eastAsia"/>
          <w:lang w:val="en-US" w:eastAsia="zh-CN"/>
        </w:rPr>
        <w:t>s blind detection and guarantee gNB has time to recycle the unused CG PUSCH transmission occasions, a time window can be pre-defined/configured such that only CG PUSCH occasions within the time window can be used to transmit the UCI.</w:t>
      </w:r>
    </w:p>
    <w:p>
      <w:pPr>
        <w:jc w:val="both"/>
        <w:rPr>
          <w:lang w:val="en-US" w:eastAsia="zh-CN"/>
        </w:rPr>
      </w:pPr>
      <w:r>
        <w:rPr>
          <w:rFonts w:hint="eastAsia"/>
          <w:lang w:val="en-US" w:eastAsia="zh-CN"/>
        </w:rPr>
        <w:t xml:space="preserve">Figure 9 provides an example of this solution and </w:t>
      </w:r>
      <w:r>
        <w:rPr>
          <w:lang w:val="en-US" w:eastAsia="zh-CN"/>
        </w:rPr>
        <w:t>three</w:t>
      </w:r>
      <w:r>
        <w:rPr>
          <w:rFonts w:hint="eastAsia"/>
          <w:lang w:val="en-US" w:eastAsia="zh-CN"/>
        </w:rPr>
        <w:t xml:space="preserve"> alternatives of the UCI overriding mechanism</w:t>
      </w:r>
      <w:r>
        <w:rPr>
          <w:lang w:val="en-US" w:eastAsia="zh-CN"/>
        </w:rPr>
        <w:t xml:space="preserve"> with the assumption that UCI bit value “1” means “used” and bit value “0” means “unused”</w:t>
      </w:r>
      <w:r>
        <w:rPr>
          <w:rFonts w:hint="eastAsia"/>
          <w:lang w:val="en-US" w:eastAsia="zh-CN"/>
        </w:rPr>
        <w:t>. As shown in this figure, the UL XR packet has not prepared by UE on the first UCI transmission occasion.</w:t>
      </w:r>
    </w:p>
    <w:p>
      <w:pPr>
        <w:jc w:val="both"/>
        <w:rPr>
          <w:lang w:val="en-US" w:eastAsia="zh-CN"/>
        </w:rPr>
      </w:pPr>
      <w:r>
        <w:rPr>
          <w:lang w:val="en-US" w:eastAsia="zh-CN"/>
        </w:rPr>
        <w:t>Alt</w:t>
      </w:r>
      <w:r>
        <w:rPr>
          <w:rFonts w:hint="eastAsia"/>
          <w:lang w:val="en-US" w:eastAsia="zh-CN"/>
        </w:rPr>
        <w:t>.</w:t>
      </w:r>
      <w:r>
        <w:rPr>
          <w:lang w:val="en-US" w:eastAsia="zh-CN"/>
        </w:rPr>
        <w:t xml:space="preserve"> 1</w:t>
      </w:r>
      <w:r>
        <w:rPr>
          <w:rFonts w:hint="eastAsia"/>
          <w:lang w:val="en-US" w:eastAsia="zh-CN"/>
        </w:rPr>
        <w:t>:</w:t>
      </w:r>
      <w:r>
        <w:rPr>
          <w:lang w:val="en-US" w:eastAsia="zh-CN"/>
        </w:rPr>
        <w:t xml:space="preserve"> bit</w:t>
      </w:r>
      <w:r>
        <w:rPr>
          <w:rFonts w:hint="eastAsia"/>
          <w:lang w:val="en-US" w:eastAsia="zh-CN"/>
        </w:rPr>
        <w:t xml:space="preserve"> toggling</w:t>
      </w:r>
      <w:r>
        <w:rPr>
          <w:lang w:val="en-US" w:eastAsia="zh-CN"/>
        </w:rPr>
        <w:t xml:space="preserve"> based solution</w:t>
      </w:r>
      <w:r>
        <w:rPr>
          <w:rFonts w:hint="eastAsia"/>
          <w:lang w:val="en-US" w:eastAsia="zh-CN"/>
        </w:rPr>
        <w:t xml:space="preserve"> </w:t>
      </w:r>
    </w:p>
    <w:p>
      <w:pPr>
        <w:pStyle w:val="135"/>
        <w:numPr>
          <w:ilvl w:val="0"/>
          <w:numId w:val="13"/>
        </w:numPr>
        <w:ind w:leftChars="0"/>
        <w:jc w:val="both"/>
        <w:rPr>
          <w:lang w:val="en-US" w:eastAsia="zh-CN"/>
        </w:rPr>
      </w:pPr>
      <w:r>
        <w:rPr>
          <w:lang w:val="en-US" w:eastAsia="zh-CN"/>
        </w:rPr>
        <w:t>Alt</w:t>
      </w:r>
      <w:r>
        <w:rPr>
          <w:rFonts w:hint="eastAsia"/>
          <w:lang w:val="en-US" w:eastAsia="zh-CN"/>
        </w:rPr>
        <w:t>.</w:t>
      </w:r>
      <w:r>
        <w:rPr>
          <w:lang w:val="en-US" w:eastAsia="zh-CN"/>
        </w:rPr>
        <w:t xml:space="preserve"> 1-1</w:t>
      </w:r>
      <w:r>
        <w:rPr>
          <w:rFonts w:hint="eastAsia"/>
          <w:lang w:val="en-US" w:eastAsia="zh-CN"/>
        </w:rPr>
        <w:t>:</w:t>
      </w:r>
      <w:r>
        <w:rPr>
          <w:lang w:val="en-US" w:eastAsia="zh-CN"/>
        </w:rPr>
        <w:t xml:space="preserve"> Unused convert to used: UE first </w:t>
      </w:r>
      <w:r>
        <w:rPr>
          <w:rFonts w:hint="eastAsia"/>
          <w:lang w:val="en-US" w:eastAsia="zh-CN"/>
        </w:rPr>
        <w:t xml:space="preserve">sends a UCI that provides a bitmap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to indicate all the CG PUSCH occasions are </w:t>
      </w:r>
      <w:r>
        <w:rPr>
          <w:lang w:val="en-US" w:eastAsia="zh-CN"/>
        </w:rPr>
        <w:t>“un</w:t>
      </w:r>
      <w:r>
        <w:rPr>
          <w:rFonts w:hint="eastAsia"/>
          <w:lang w:val="en-US" w:eastAsia="zh-CN"/>
        </w:rPr>
        <w:t>used</w:t>
      </w:r>
      <w:r>
        <w:rPr>
          <w:lang w:val="en-US" w:eastAsia="zh-CN"/>
        </w:rPr>
        <w:t>”</w:t>
      </w:r>
      <w:r>
        <w:rPr>
          <w:rFonts w:hint="eastAsia"/>
          <w:lang w:val="en-US" w:eastAsia="zh-CN"/>
        </w:rPr>
        <w:t>.</w:t>
      </w:r>
      <w:r>
        <w:rPr>
          <w:lang w:val="en-US" w:eastAsia="zh-CN"/>
        </w:rPr>
        <w:t xml:space="preserve"> </w:t>
      </w:r>
      <w:r>
        <w:rPr>
          <w:rFonts w:hint="eastAsia"/>
          <w:lang w:val="en-US" w:eastAsia="zh-CN"/>
        </w:rPr>
        <w:t xml:space="preserve">Then the UL XR packet arrives before the second UCI transmission occasion, and UE estimates that the following three PUSCH occasions will be used to transmit this XR packet, that is, the last two PUSCH occasions are unused. So on the second UCI transmission occasion, UE re-sends a UCI that provides a bitmap </w:t>
      </w:r>
      <w:r>
        <w:rPr>
          <w:lang w:val="en-US" w:eastAsia="zh-CN"/>
        </w:rPr>
        <w:t>“</w:t>
      </w:r>
      <w:r>
        <w:rPr>
          <w:rFonts w:hint="eastAsia"/>
          <w:lang w:val="en-US" w:eastAsia="zh-CN"/>
        </w:rPr>
        <w:t>1 1 1 1 0 0</w:t>
      </w:r>
      <w:r>
        <w:rPr>
          <w:lang w:val="en-US" w:eastAsia="zh-CN"/>
        </w:rPr>
        <w:t>”</w:t>
      </w:r>
      <w:r>
        <w:rPr>
          <w:rFonts w:hint="eastAsia"/>
          <w:lang w:val="en-US" w:eastAsia="zh-CN"/>
        </w:rPr>
        <w:t xml:space="preserve"> to toggle the corresponding bits of the unused CG PUSCH occasions provided in the previous UCI.</w:t>
      </w:r>
      <w:r>
        <w:rPr>
          <w:lang w:val="en-US" w:eastAsia="zh-CN"/>
        </w:rPr>
        <w:t xml:space="preserve"> </w:t>
      </w:r>
    </w:p>
    <w:p>
      <w:pPr>
        <w:pStyle w:val="135"/>
        <w:numPr>
          <w:ilvl w:val="0"/>
          <w:numId w:val="13"/>
        </w:numPr>
        <w:ind w:leftChars="0"/>
        <w:jc w:val="both"/>
        <w:rPr>
          <w:lang w:val="en-US" w:eastAsia="zh-CN"/>
        </w:rPr>
      </w:pPr>
      <w:r>
        <w:rPr>
          <w:lang w:val="en-US" w:eastAsia="zh-CN"/>
        </w:rPr>
        <w:t>Alt</w:t>
      </w:r>
      <w:r>
        <w:rPr>
          <w:rFonts w:hint="eastAsia"/>
          <w:lang w:val="en-US" w:eastAsia="zh-CN"/>
        </w:rPr>
        <w:t>.</w:t>
      </w:r>
      <w:r>
        <w:rPr>
          <w:lang w:val="en-US" w:eastAsia="zh-CN"/>
        </w:rPr>
        <w:t xml:space="preserve"> 1-2</w:t>
      </w:r>
      <w:r>
        <w:rPr>
          <w:rFonts w:hint="eastAsia"/>
          <w:lang w:val="en-US" w:eastAsia="zh-CN"/>
        </w:rPr>
        <w:t>:</w:t>
      </w:r>
      <w:r>
        <w:rPr>
          <w:lang w:val="en-US" w:eastAsia="zh-CN"/>
        </w:rPr>
        <w:t xml:space="preserve"> Used co</w:t>
      </w:r>
      <w:r>
        <w:rPr>
          <w:rFonts w:hint="eastAsia"/>
          <w:lang w:val="en-US" w:eastAsia="zh-CN"/>
        </w:rPr>
        <w:t>n</w:t>
      </w:r>
      <w:r>
        <w:rPr>
          <w:lang w:val="en-US" w:eastAsia="zh-CN"/>
        </w:rPr>
        <w:t>ver</w:t>
      </w:r>
      <w:r>
        <w:rPr>
          <w:rFonts w:hint="eastAsia"/>
          <w:lang w:val="en-US" w:eastAsia="zh-CN"/>
        </w:rPr>
        <w:t>t</w:t>
      </w:r>
      <w:r>
        <w:rPr>
          <w:lang w:val="en-US" w:eastAsia="zh-CN"/>
        </w:rPr>
        <w:t xml:space="preserve"> to unused: UE first </w:t>
      </w:r>
      <w:r>
        <w:rPr>
          <w:rFonts w:hint="eastAsia"/>
          <w:lang w:val="en-US" w:eastAsia="zh-CN"/>
        </w:rPr>
        <w:t xml:space="preserve">sends a UCI that provides a bitmap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w:t>
      </w:r>
      <w:r>
        <w:rPr>
          <w:lang w:val="en-US" w:eastAsia="zh-CN"/>
        </w:rPr>
        <w:t>1”</w:t>
      </w:r>
      <w:r>
        <w:rPr>
          <w:rFonts w:hint="eastAsia"/>
          <w:lang w:val="en-US" w:eastAsia="zh-CN"/>
        </w:rPr>
        <w:t xml:space="preserve"> to indicate all the CG PUSCH occasions are </w:t>
      </w:r>
      <w:r>
        <w:rPr>
          <w:lang w:val="en-US" w:eastAsia="zh-CN"/>
        </w:rPr>
        <w:t>“</w:t>
      </w:r>
      <w:r>
        <w:rPr>
          <w:rFonts w:hint="eastAsia"/>
          <w:lang w:val="en-US" w:eastAsia="zh-CN"/>
        </w:rPr>
        <w:t>used</w:t>
      </w:r>
      <w:r>
        <w:rPr>
          <w:lang w:val="en-US" w:eastAsia="zh-CN"/>
        </w:rPr>
        <w:t>”</w:t>
      </w:r>
      <w:r>
        <w:rPr>
          <w:rFonts w:hint="eastAsia"/>
          <w:lang w:val="en-US" w:eastAsia="zh-CN"/>
        </w:rPr>
        <w:t>.</w:t>
      </w:r>
      <w:r>
        <w:rPr>
          <w:lang w:val="en-US" w:eastAsia="zh-CN"/>
        </w:rPr>
        <w:t xml:space="preserve"> And then </w:t>
      </w:r>
      <w:r>
        <w:rPr>
          <w:rFonts w:hint="eastAsia"/>
          <w:lang w:val="en-US" w:eastAsia="zh-CN"/>
        </w:rPr>
        <w:t xml:space="preserve">UE </w:t>
      </w:r>
      <w:r>
        <w:rPr>
          <w:lang w:val="en-US" w:eastAsia="zh-CN"/>
        </w:rPr>
        <w:t>s</w:t>
      </w:r>
      <w:r>
        <w:rPr>
          <w:rFonts w:hint="eastAsia"/>
          <w:lang w:val="en-US" w:eastAsia="zh-CN"/>
        </w:rPr>
        <w:t>en</w:t>
      </w:r>
      <w:r>
        <w:rPr>
          <w:lang w:val="en-US" w:eastAsia="zh-CN"/>
        </w:rPr>
        <w:t>d</w:t>
      </w:r>
      <w:r>
        <w:rPr>
          <w:rFonts w:hint="eastAsia"/>
          <w:lang w:val="en-US" w:eastAsia="zh-CN"/>
        </w:rPr>
        <w:t>s</w:t>
      </w:r>
      <w:r>
        <w:rPr>
          <w:lang w:val="en-US" w:eastAsia="zh-CN"/>
        </w:rPr>
        <w:t xml:space="preserve"> “</w:t>
      </w:r>
      <w:r>
        <w:rPr>
          <w:rFonts w:hint="eastAsia"/>
          <w:lang w:val="en-US" w:eastAsia="zh-CN"/>
        </w:rPr>
        <w:t>1 1 1 1 0 0</w:t>
      </w:r>
      <w:r>
        <w:rPr>
          <w:lang w:val="en-US" w:eastAsia="zh-CN"/>
        </w:rPr>
        <w:t>”</w:t>
      </w:r>
      <w:r>
        <w:rPr>
          <w:rFonts w:hint="eastAsia"/>
          <w:lang w:val="en-US" w:eastAsia="zh-CN"/>
        </w:rPr>
        <w:t xml:space="preserve"> to toggle the corresponding bits of the unused CG PUSCH occasions provided in the previous UCI</w:t>
      </w:r>
      <w:r>
        <w:rPr>
          <w:lang w:val="en-US" w:eastAsia="zh-CN"/>
        </w:rPr>
        <w:t xml:space="preserve"> in </w:t>
      </w:r>
      <w:r>
        <w:rPr>
          <w:rFonts w:hint="eastAsia"/>
          <w:lang w:val="en-US" w:eastAsia="zh-CN"/>
        </w:rPr>
        <w:t>second UCI transmission occasion.</w:t>
      </w:r>
      <w:r>
        <w:rPr>
          <w:lang w:val="en-US" w:eastAsia="zh-CN"/>
        </w:rPr>
        <w:t xml:space="preserve"> Compared with Alt</w:t>
      </w:r>
      <w:r>
        <w:rPr>
          <w:rFonts w:hint="eastAsia"/>
          <w:lang w:val="en-US" w:eastAsia="zh-CN"/>
        </w:rPr>
        <w:t>.</w:t>
      </w:r>
      <w:r>
        <w:rPr>
          <w:lang w:val="en-US" w:eastAsia="zh-CN"/>
        </w:rPr>
        <w:t xml:space="preserve"> 1-1, this alternative can </w:t>
      </w:r>
      <w:r>
        <w:rPr>
          <w:rFonts w:hint="eastAsia"/>
          <w:lang w:val="en-US" w:eastAsia="zh-CN"/>
        </w:rPr>
        <w:t xml:space="preserve">ensures that </w:t>
      </w:r>
      <w:r>
        <w:rPr>
          <w:lang w:val="en-US" w:eastAsia="zh-CN"/>
        </w:rPr>
        <w:t>gNB correctly</w:t>
      </w:r>
      <w:r>
        <w:rPr>
          <w:rFonts w:hint="eastAsia"/>
          <w:lang w:val="en-US" w:eastAsia="zh-CN"/>
        </w:rPr>
        <w:t xml:space="preserve"> </w:t>
      </w:r>
      <w:r>
        <w:rPr>
          <w:lang w:val="en-US" w:eastAsia="zh-CN"/>
        </w:rPr>
        <w:t>receives the used CG PUSCH</w:t>
      </w:r>
      <w:r>
        <w:rPr>
          <w:rFonts w:hint="eastAsia"/>
          <w:lang w:val="en-US" w:eastAsia="zh-CN"/>
        </w:rPr>
        <w:t>s. While</w:t>
      </w:r>
      <w:r>
        <w:rPr>
          <w:lang w:val="en-US" w:eastAsia="zh-CN"/>
        </w:rPr>
        <w:t xml:space="preserve"> in Alt</w:t>
      </w:r>
      <w:r>
        <w:rPr>
          <w:rFonts w:hint="eastAsia"/>
          <w:lang w:val="en-US" w:eastAsia="zh-CN"/>
        </w:rPr>
        <w:t>.</w:t>
      </w:r>
      <w:r>
        <w:rPr>
          <w:lang w:val="en-US" w:eastAsia="zh-CN"/>
        </w:rPr>
        <w:t xml:space="preserve"> 1-1, if UE provides “0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w:t>
      </w:r>
      <w:r>
        <w:rPr>
          <w:rFonts w:hint="eastAsia"/>
          <w:lang w:val="en-US" w:eastAsia="zh-CN"/>
        </w:rPr>
        <w:t xml:space="preserve"> </w:t>
      </w:r>
      <w:r>
        <w:rPr>
          <w:lang w:val="en-US" w:eastAsia="zh-CN"/>
        </w:rPr>
        <w:t>0” first, gNB may recycle the first several PUSCHs.</w:t>
      </w:r>
    </w:p>
    <w:p>
      <w:pPr>
        <w:jc w:val="both"/>
        <w:rPr>
          <w:lang w:val="en-US" w:eastAsia="zh-CN"/>
        </w:rPr>
      </w:pPr>
      <w:r>
        <w:rPr>
          <w:lang w:val="en-US" w:eastAsia="zh-CN"/>
        </w:rPr>
        <w:t>Alt</w:t>
      </w:r>
      <w:r>
        <w:rPr>
          <w:rFonts w:hint="eastAsia"/>
          <w:lang w:val="en-US" w:eastAsia="zh-CN"/>
        </w:rPr>
        <w:t>.</w:t>
      </w:r>
      <w:r>
        <w:rPr>
          <w:lang w:val="en-US" w:eastAsia="zh-CN"/>
        </w:rPr>
        <w:t xml:space="preserve"> 2</w:t>
      </w:r>
      <w:r>
        <w:rPr>
          <w:rFonts w:hint="eastAsia"/>
          <w:lang w:val="en-US" w:eastAsia="zh-CN"/>
        </w:rPr>
        <w:t>:</w:t>
      </w:r>
      <w:r>
        <w:rPr>
          <w:lang w:val="en-US" w:eastAsia="zh-CN"/>
        </w:rPr>
        <w:t xml:space="preserve"> “</w:t>
      </w:r>
      <w:r>
        <w:rPr>
          <w:rFonts w:hint="eastAsia"/>
          <w:lang w:val="en-US" w:eastAsia="zh-CN"/>
        </w:rPr>
        <w:t>credible</w:t>
      </w:r>
      <w:r>
        <w:rPr>
          <w:lang w:val="en-US" w:eastAsia="zh-CN"/>
        </w:rPr>
        <w:t>” indication based solution</w:t>
      </w:r>
    </w:p>
    <w:p>
      <w:pPr>
        <w:pStyle w:val="135"/>
        <w:numPr>
          <w:ilvl w:val="0"/>
          <w:numId w:val="13"/>
        </w:numPr>
        <w:ind w:leftChars="0"/>
        <w:jc w:val="both"/>
        <w:rPr>
          <w:lang w:val="en-US" w:eastAsia="zh-CN"/>
        </w:rPr>
      </w:pPr>
      <w:r>
        <w:rPr>
          <w:lang w:val="en-US" w:eastAsia="zh-CN"/>
        </w:rPr>
        <w:t>A</w:t>
      </w:r>
      <w:r>
        <w:rPr>
          <w:rFonts w:hint="eastAsia"/>
          <w:lang w:val="en-US" w:eastAsia="zh-CN"/>
        </w:rPr>
        <w:t xml:space="preserve"> flag is used to indicate whether the UCI is credible or not</w:t>
      </w:r>
      <w:r>
        <w:rPr>
          <w:lang w:val="en-US" w:eastAsia="zh-CN"/>
        </w:rPr>
        <w:t xml:space="preserve"> in this alternative</w:t>
      </w:r>
      <w:r>
        <w:rPr>
          <w:rFonts w:hint="eastAsia"/>
          <w:lang w:val="en-US" w:eastAsia="zh-CN"/>
        </w:rPr>
        <w:t xml:space="preserve">. On the first UCI transmission occasion, UE sends a UCI that provides a bitmap </w:t>
      </w:r>
      <w:r>
        <w:rPr>
          <w:lang w:val="en-US" w:eastAsia="zh-CN"/>
        </w:rPr>
        <w:t>“</w:t>
      </w:r>
      <w:r>
        <w:rPr>
          <w:rFonts w:hint="eastAsia"/>
          <w:lang w:val="en-US" w:eastAsia="zh-CN"/>
        </w:rPr>
        <w:t>0</w:t>
      </w:r>
      <w:r>
        <w:rPr>
          <w:rFonts w:hint="eastAsia"/>
          <w:lang w:val="en-US" w:eastAsia="zh-CN"/>
        </w:rPr>
        <w:t xml:space="preserve"> 1 1 1 1 1 1</w:t>
      </w:r>
      <w:r>
        <w:rPr>
          <w:lang w:val="en-US" w:eastAsia="zh-CN"/>
        </w:rPr>
        <w:t>”</w:t>
      </w:r>
      <w:r>
        <w:rPr>
          <w:rFonts w:hint="eastAsia"/>
          <w:lang w:val="en-US" w:eastAsia="zh-CN"/>
        </w:rPr>
        <w:t xml:space="preserve"> where the first flag bit </w:t>
      </w:r>
      <w:r>
        <w:rPr>
          <w:lang w:val="en-US" w:eastAsia="zh-CN"/>
        </w:rPr>
        <w:t>“</w:t>
      </w:r>
      <w:r>
        <w:rPr>
          <w:rFonts w:hint="eastAsia"/>
          <w:lang w:val="en-US" w:eastAsia="zh-CN"/>
        </w:rPr>
        <w:t>0</w:t>
      </w:r>
      <w:r>
        <w:rPr>
          <w:lang w:val="en-US" w:eastAsia="zh-CN"/>
        </w:rPr>
        <w:t>”</w:t>
      </w:r>
      <w:r>
        <w:rPr>
          <w:rFonts w:hint="eastAsia"/>
          <w:lang w:val="en-US" w:eastAsia="zh-CN"/>
        </w:rPr>
        <w:t xml:space="preserve"> indicates that this UCI is incredible and will be overridden. Then on the second UCI transmission occasion, UE re-sends a UCI that provides a bitmap </w:t>
      </w:r>
      <w:r>
        <w:rPr>
          <w:lang w:val="en-US" w:eastAsia="zh-CN"/>
        </w:rPr>
        <w:t>“</w:t>
      </w:r>
      <w:r>
        <w:rPr>
          <w:rFonts w:hint="eastAsia"/>
          <w:lang w:val="en-US" w:eastAsia="zh-CN"/>
        </w:rPr>
        <w:t>1</w:t>
      </w:r>
      <w:r>
        <w:rPr>
          <w:rFonts w:hint="eastAsia"/>
          <w:lang w:val="en-US" w:eastAsia="zh-CN"/>
        </w:rPr>
        <w:t xml:space="preserve"> 1 1 1 1 0 0</w:t>
      </w:r>
      <w:r>
        <w:rPr>
          <w:lang w:val="en-US" w:eastAsia="zh-CN"/>
        </w:rPr>
        <w:t>”</w:t>
      </w:r>
      <w:r>
        <w:rPr>
          <w:rFonts w:hint="eastAsia"/>
          <w:lang w:val="en-US" w:eastAsia="zh-CN"/>
        </w:rPr>
        <w:t xml:space="preserve"> where the first flag bit </w:t>
      </w:r>
      <w:r>
        <w:rPr>
          <w:lang w:val="en-US" w:eastAsia="zh-CN"/>
        </w:rPr>
        <w:t>“</w:t>
      </w:r>
      <w:r>
        <w:rPr>
          <w:rFonts w:hint="eastAsia"/>
          <w:lang w:val="en-US" w:eastAsia="zh-CN"/>
        </w:rPr>
        <w:t>1</w:t>
      </w:r>
      <w:r>
        <w:rPr>
          <w:lang w:val="en-US" w:eastAsia="zh-CN"/>
        </w:rPr>
        <w:t>”</w:t>
      </w:r>
      <w:r>
        <w:rPr>
          <w:rFonts w:hint="eastAsia"/>
          <w:lang w:val="en-US" w:eastAsia="zh-CN"/>
        </w:rPr>
        <w:t xml:space="preserve"> indicates that this UCI is credible and will not be overridden.</w:t>
      </w:r>
    </w:p>
    <w:p>
      <w:pPr>
        <w:jc w:val="both"/>
        <w:rPr>
          <w:lang w:val="en-US" w:eastAsia="zh-CN"/>
        </w:rPr>
      </w:pPr>
      <w:r>
        <w:rPr>
          <w:lang w:val="en-US" w:eastAsia="zh-CN"/>
        </w:rPr>
        <w:t>Compared with Alt</w:t>
      </w:r>
      <w:r>
        <w:rPr>
          <w:rFonts w:hint="eastAsia"/>
          <w:lang w:val="en-US" w:eastAsia="zh-CN"/>
        </w:rPr>
        <w:t>.</w:t>
      </w:r>
      <w:r>
        <w:rPr>
          <w:lang w:val="en-US" w:eastAsia="zh-CN"/>
        </w:rPr>
        <w:t xml:space="preserve"> 1, Alt</w:t>
      </w:r>
      <w:r>
        <w:rPr>
          <w:rFonts w:hint="eastAsia"/>
          <w:lang w:val="en-US" w:eastAsia="zh-CN"/>
        </w:rPr>
        <w:t>.</w:t>
      </w:r>
      <w:r>
        <w:rPr>
          <w:lang w:val="en-US" w:eastAsia="zh-CN"/>
        </w:rPr>
        <w:t xml:space="preserve"> 2 can </w:t>
      </w:r>
      <w:r>
        <w:rPr>
          <w:rFonts w:hint="eastAsia"/>
          <w:lang w:val="en-US" w:eastAsia="zh-CN"/>
        </w:rPr>
        <w:t>leave</w:t>
      </w:r>
      <w:r>
        <w:rPr>
          <w:lang w:val="en-US" w:eastAsia="zh-CN"/>
        </w:rPr>
        <w:t xml:space="preserve"> more time for gNB </w:t>
      </w:r>
      <w:r>
        <w:rPr>
          <w:rFonts w:hint="eastAsia"/>
          <w:lang w:val="en-US" w:eastAsia="zh-CN"/>
        </w:rPr>
        <w:t>to</w:t>
      </w:r>
      <w:r>
        <w:rPr>
          <w:lang w:val="en-US" w:eastAsia="zh-CN"/>
        </w:rPr>
        <w:t xml:space="preserve"> recycl</w:t>
      </w:r>
      <w:r>
        <w:rPr>
          <w:rFonts w:hint="eastAsia"/>
          <w:lang w:val="en-US" w:eastAsia="zh-CN"/>
        </w:rPr>
        <w:t>e</w:t>
      </w:r>
      <w:r>
        <w:rPr>
          <w:lang w:val="en-US" w:eastAsia="zh-CN"/>
        </w:rPr>
        <w:t xml:space="preserve"> the unused PUSCH</w:t>
      </w:r>
      <w:r>
        <w:rPr>
          <w:rFonts w:hint="eastAsia"/>
          <w:lang w:val="en-US" w:eastAsia="zh-CN"/>
        </w:rPr>
        <w:t xml:space="preserve"> occasion(s)</w:t>
      </w:r>
      <w:r>
        <w:rPr>
          <w:lang w:val="en-US" w:eastAsia="zh-CN"/>
        </w:rPr>
        <w:t xml:space="preserve">. </w:t>
      </w:r>
      <w:r>
        <w:rPr>
          <w:rFonts w:hint="eastAsia"/>
          <w:lang w:val="en-US" w:eastAsia="zh-CN"/>
        </w:rPr>
        <w:t>In</w:t>
      </w:r>
      <w:r>
        <w:rPr>
          <w:lang w:val="en-US" w:eastAsia="zh-CN"/>
        </w:rPr>
        <w:t xml:space="preserve"> Alt</w:t>
      </w:r>
      <w:r>
        <w:rPr>
          <w:rFonts w:hint="eastAsia"/>
          <w:lang w:val="en-US" w:eastAsia="zh-CN"/>
        </w:rPr>
        <w:t>.</w:t>
      </w:r>
      <w:r>
        <w:rPr>
          <w:lang w:val="en-US" w:eastAsia="zh-CN"/>
        </w:rPr>
        <w:t xml:space="preserve"> 1, UE can send multiple overridden UCI in the configured </w:t>
      </w:r>
      <w:r>
        <w:rPr>
          <w:rFonts w:hint="eastAsia"/>
          <w:lang w:val="en-US" w:eastAsia="zh-CN"/>
        </w:rPr>
        <w:t xml:space="preserve">time </w:t>
      </w:r>
      <w:r>
        <w:rPr>
          <w:lang w:val="en-US" w:eastAsia="zh-CN"/>
        </w:rPr>
        <w:t>window and gNB needs to wait for the last UCI to decide the actual unused PUSCH</w:t>
      </w:r>
      <w:r>
        <w:rPr>
          <w:rFonts w:hint="eastAsia"/>
          <w:lang w:val="en-US" w:eastAsia="zh-CN"/>
        </w:rPr>
        <w:t xml:space="preserve"> occasion(s)</w:t>
      </w:r>
      <w:r>
        <w:rPr>
          <w:lang w:val="en-US" w:eastAsia="zh-CN"/>
        </w:rPr>
        <w:t>. For Alt</w:t>
      </w:r>
      <w:r>
        <w:rPr>
          <w:rFonts w:hint="eastAsia"/>
          <w:lang w:val="en-US" w:eastAsia="zh-CN"/>
        </w:rPr>
        <w:t>.</w:t>
      </w:r>
      <w:r>
        <w:rPr>
          <w:lang w:val="en-US" w:eastAsia="zh-CN"/>
        </w:rPr>
        <w:t xml:space="preserve"> 2, an explicit indication is used and after gNB receives the “</w:t>
      </w:r>
      <w:r>
        <w:rPr>
          <w:rFonts w:hint="eastAsia"/>
          <w:lang w:val="en-US" w:eastAsia="zh-CN"/>
        </w:rPr>
        <w:t>credible</w:t>
      </w:r>
      <w:r>
        <w:rPr>
          <w:lang w:val="en-US" w:eastAsia="zh-CN"/>
        </w:rPr>
        <w:t>” indication, it will no</w:t>
      </w:r>
      <w:r>
        <w:rPr>
          <w:rFonts w:hint="eastAsia"/>
          <w:lang w:val="en-US" w:eastAsia="zh-CN"/>
        </w:rPr>
        <w:t>t</w:t>
      </w:r>
      <w:r>
        <w:rPr>
          <w:lang w:val="en-US" w:eastAsia="zh-CN"/>
        </w:rPr>
        <w:t xml:space="preserve"> ex</w:t>
      </w:r>
      <w:r>
        <w:rPr>
          <w:rFonts w:hint="eastAsia"/>
          <w:lang w:val="en-US" w:eastAsia="zh-CN"/>
        </w:rPr>
        <w:t>pec</w:t>
      </w:r>
      <w:r>
        <w:rPr>
          <w:lang w:val="en-US" w:eastAsia="zh-CN"/>
        </w:rPr>
        <w:t>t to receive another overridden UCI.</w:t>
      </w:r>
    </w:p>
    <w:p>
      <w:pPr>
        <w:jc w:val="both"/>
        <w:rPr>
          <w:lang w:val="en-US" w:eastAsia="zh-CN"/>
        </w:rPr>
      </w:pPr>
      <w:r>
        <w:rPr>
          <w:rFonts w:hint="eastAsia"/>
          <w:lang w:val="en-US" w:eastAsia="zh-CN"/>
        </w:rPr>
        <w:t>For both alternatives, it should be indicated that UCI will not be transmitted on the CG PUSCH occasions outside the time window, so gNB doesn</w:t>
      </w:r>
      <w:r>
        <w:rPr>
          <w:lang w:val="en-US" w:eastAsia="zh-CN"/>
        </w:rPr>
        <w:t>’</w:t>
      </w:r>
      <w:r>
        <w:rPr>
          <w:rFonts w:hint="eastAsia"/>
          <w:lang w:val="en-US" w:eastAsia="zh-CN"/>
        </w:rPr>
        <w:t>t need to detect the UCI on those PUSCH transmission occasions.</w:t>
      </w:r>
    </w:p>
    <w:p>
      <w:pPr>
        <w:jc w:val="both"/>
        <w:rPr>
          <w:b/>
          <w:bCs/>
          <w:lang w:val="en-US" w:eastAsia="zh-CN"/>
        </w:rPr>
      </w:pPr>
      <w:r>
        <w:drawing>
          <wp:inline distT="0" distB="0" distL="114300" distR="114300">
            <wp:extent cx="6113145" cy="27279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6113145" cy="2727960"/>
                    </a:xfrm>
                    <a:prstGeom prst="rect">
                      <a:avLst/>
                    </a:prstGeom>
                    <a:noFill/>
                    <a:ln>
                      <a:noFill/>
                    </a:ln>
                  </pic:spPr>
                </pic:pic>
              </a:graphicData>
            </a:graphic>
          </wp:inline>
        </w:drawing>
      </w:r>
    </w:p>
    <w:p>
      <w:pPr>
        <w:jc w:val="center"/>
        <w:rPr>
          <w:lang w:val="en-US" w:eastAsia="zh-CN"/>
        </w:rPr>
      </w:pPr>
      <w:r>
        <w:rPr>
          <w:rFonts w:hint="eastAsia"/>
          <w:b/>
          <w:bCs/>
          <w:lang w:val="en-US" w:eastAsia="zh-CN"/>
        </w:rPr>
        <w:t>Figure 9. Illustration of the UCI overriding within a pre-defined/configured time window</w:t>
      </w:r>
    </w:p>
    <w:p>
      <w:pPr>
        <w:jc w:val="both"/>
        <w:rPr>
          <w:b/>
          <w:bCs/>
          <w:i/>
          <w:iCs/>
          <w:lang w:val="en-US" w:eastAsia="zh-CN"/>
        </w:rPr>
      </w:pPr>
      <w:r>
        <w:rPr>
          <w:b/>
          <w:bCs/>
          <w:i/>
          <w:iCs/>
          <w:lang w:eastAsia="zh-CN"/>
        </w:rPr>
        <w:t xml:space="preserve">Proposal </w:t>
      </w:r>
      <w:r>
        <w:rPr>
          <w:rFonts w:hint="eastAsia"/>
          <w:b/>
          <w:bCs/>
          <w:i/>
          <w:iCs/>
          <w:lang w:val="en-US" w:eastAsia="zh-CN"/>
        </w:rPr>
        <w:t>5</w:t>
      </w:r>
      <w:r>
        <w:rPr>
          <w:b/>
          <w:bCs/>
          <w:i/>
          <w:iCs/>
          <w:lang w:eastAsia="zh-CN"/>
        </w:rPr>
        <w:t xml:space="preserve">. </w:t>
      </w:r>
      <w:r>
        <w:rPr>
          <w:b/>
          <w:bCs/>
          <w:i/>
          <w:iCs/>
          <w:lang w:val="en-US" w:eastAsia="zh-CN"/>
        </w:rPr>
        <w:t>Support</w:t>
      </w:r>
      <w:r>
        <w:rPr>
          <w:rFonts w:hint="eastAsia"/>
          <w:b/>
          <w:bCs/>
          <w:i/>
          <w:iCs/>
          <w:lang w:val="en-US" w:eastAsia="zh-CN"/>
        </w:rPr>
        <w:t xml:space="preserve"> to introduce a UCI overriding mechanism, which allows UE to </w:t>
      </w:r>
      <w:r>
        <w:rPr>
          <w:b/>
          <w:bCs/>
          <w:i/>
          <w:iCs/>
          <w:lang w:val="en-US" w:eastAsia="zh-CN"/>
        </w:rPr>
        <w:t>re-transmit</w:t>
      </w:r>
      <w:r>
        <w:rPr>
          <w:rFonts w:hint="eastAsia"/>
          <w:b/>
          <w:bCs/>
          <w:i/>
          <w:iCs/>
          <w:lang w:val="en-US" w:eastAsia="zh-CN"/>
        </w:rPr>
        <w:t xml:space="preserve"> UCI to override the inaccurate indication of the unused CG PUSCH occasions</w:t>
      </w:r>
      <w:r>
        <w:rPr>
          <w:b/>
          <w:bCs/>
          <w:i/>
          <w:iCs/>
          <w:lang w:val="en-US" w:eastAsia="zh-CN"/>
        </w:rPr>
        <w:t xml:space="preserve"> in previous UCI.</w:t>
      </w:r>
    </w:p>
    <w:p>
      <w:pPr>
        <w:jc w:val="both"/>
        <w:rPr>
          <w:b/>
          <w:bCs/>
          <w:i/>
          <w:iCs/>
          <w:lang w:val="en-US" w:eastAsia="zh-CN"/>
        </w:rPr>
      </w:pPr>
      <w:r>
        <w:rPr>
          <w:b/>
          <w:bCs/>
          <w:i/>
          <w:iCs/>
          <w:lang w:val="en-US" w:eastAsia="zh-CN"/>
        </w:rPr>
        <w:t>Proposal 6. A fi</w:t>
      </w:r>
      <w:r>
        <w:rPr>
          <w:rFonts w:hint="eastAsia"/>
          <w:b/>
          <w:bCs/>
          <w:i/>
          <w:iCs/>
          <w:lang w:val="en-US" w:eastAsia="zh-CN"/>
        </w:rPr>
        <w:t>el</w:t>
      </w:r>
      <w:r>
        <w:rPr>
          <w:b/>
          <w:bCs/>
          <w:i/>
          <w:iCs/>
          <w:lang w:val="en-US" w:eastAsia="zh-CN"/>
        </w:rPr>
        <w:t>d in UCI is introduced to indicate whether the UCI can be overridden (incredible) or not (credible).</w:t>
      </w:r>
    </w:p>
    <w:p>
      <w:pPr>
        <w:pStyle w:val="4"/>
        <w:rPr>
          <w:lang w:val="en-US" w:eastAsia="zh-CN"/>
        </w:rPr>
      </w:pPr>
      <w:r>
        <w:rPr>
          <w:rFonts w:hint="eastAsia"/>
          <w:lang w:val="en-US" w:eastAsia="zh-CN"/>
        </w:rPr>
        <w:t>2.2.2 The information provided by the UCI</w:t>
      </w:r>
    </w:p>
    <w:p>
      <w:pPr>
        <w:rPr>
          <w:lang w:val="en-US" w:eastAsia="zh-CN"/>
        </w:rPr>
      </w:pPr>
      <w:r>
        <w:rPr>
          <w:rFonts w:hint="eastAsia"/>
          <w:lang w:val="en-US" w:eastAsia="zh-CN"/>
        </w:rPr>
        <w:t>Regarding the information provided by the UCI, the last meeting made an agreement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overflowPunct w:val="0"/>
              <w:autoSpaceDE w:val="0"/>
              <w:autoSpaceDN w:val="0"/>
              <w:adjustRightInd w:val="0"/>
              <w:spacing w:before="0" w:after="0"/>
              <w:textAlignment w:val="baseline"/>
              <w:rPr>
                <w:rFonts w:ascii="Times" w:hAnsi="Times" w:eastAsia="Batang"/>
                <w:b/>
                <w:bCs/>
                <w:szCs w:val="24"/>
                <w:highlight w:val="green"/>
                <w:lang w:val="en-US" w:eastAsia="en-US"/>
              </w:rPr>
            </w:pPr>
            <w:r>
              <w:rPr>
                <w:rFonts w:ascii="Times" w:hAnsi="Times" w:eastAsia="Batang"/>
                <w:b/>
                <w:bCs/>
                <w:szCs w:val="24"/>
                <w:highlight w:val="green"/>
                <w:lang w:val="en-US" w:eastAsia="en-US"/>
              </w:rPr>
              <w:t>Agreement</w:t>
            </w:r>
          </w:p>
          <w:p>
            <w:pPr>
              <w:overflowPunct w:val="0"/>
              <w:autoSpaceDE w:val="0"/>
              <w:autoSpaceDN w:val="0"/>
              <w:adjustRightInd w:val="0"/>
              <w:spacing w:before="0" w:after="0"/>
              <w:jc w:val="both"/>
              <w:textAlignment w:val="baseline"/>
              <w:rPr>
                <w:rFonts w:ascii="Times" w:hAnsi="Times" w:eastAsia="Batang" w:cs="Times"/>
                <w:lang w:eastAsia="en-US"/>
              </w:rPr>
            </w:pPr>
            <w:r>
              <w:rPr>
                <w:rFonts w:ascii="Times" w:hAnsi="Times" w:eastAsia="Batang" w:cs="Times"/>
                <w:lang w:eastAsia="en-US"/>
              </w:rPr>
              <w:t>For dynamic indication of unused CG PUSCH transmission occasion(s) based on a UCI, the following options for further down-scoping, are considered for the information provided by the UCI:</w:t>
            </w:r>
          </w:p>
          <w:p>
            <w:pPr>
              <w:numPr>
                <w:ilvl w:val="0"/>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Option 1:</w:t>
            </w:r>
            <w:r>
              <w:rPr>
                <w:rFonts w:ascii="Times" w:hAnsi="Times" w:eastAsia="Batang" w:cs="Times"/>
                <w:lang w:eastAsia="en-US"/>
              </w:rPr>
              <w:t xml:space="preserve"> </w:t>
            </w:r>
            <w:r>
              <w:rPr>
                <w:rFonts w:ascii="Times" w:hAnsi="Times" w:eastAsia="Batang" w:cs="Times"/>
                <w:lang w:val="en-US" w:eastAsia="en-US"/>
              </w:rPr>
              <w:t xml:space="preserve">The UCI determines </w:t>
            </w:r>
            <w:r>
              <w:rPr>
                <w:rFonts w:ascii="Times" w:hAnsi="Times" w:eastAsia="Batang" w:cs="Times"/>
                <w:lang w:eastAsia="en-US"/>
              </w:rPr>
              <w:t>the consecutive CG PUSCH TO</w:t>
            </w:r>
            <w:r>
              <w:rPr>
                <w:rFonts w:ascii="Times" w:hAnsi="Times" w:eastAsia="Batang" w:cs="Times"/>
                <w:lang w:val="en-US" w:eastAsia="en-US"/>
              </w:rPr>
              <w:t>(</w:t>
            </w:r>
            <w:r>
              <w:rPr>
                <w:rFonts w:ascii="Times" w:hAnsi="Times" w:eastAsia="Batang" w:cs="Times"/>
                <w:lang w:eastAsia="en-US"/>
              </w:rPr>
              <w:t>s</w:t>
            </w:r>
            <w:r>
              <w:rPr>
                <w:rFonts w:ascii="Times" w:hAnsi="Times" w:eastAsia="Batang" w:cs="Times"/>
                <w:lang w:val="en-US" w:eastAsia="en-US"/>
              </w:rPr>
              <w:t>)</w:t>
            </w:r>
            <w:r>
              <w:rPr>
                <w:rFonts w:ascii="Times" w:hAnsi="Times" w:eastAsia="Batang" w:cs="Times"/>
                <w:lang w:eastAsia="en-US"/>
              </w:rPr>
              <w:t xml:space="preserve"> that are indicated as “unused”</w:t>
            </w:r>
            <w:r>
              <w:rPr>
                <w:rFonts w:ascii="Times" w:hAnsi="Times" w:eastAsia="Batang" w:cs="Times"/>
                <w:lang w:val="en-US" w:eastAsia="en-US"/>
              </w:rPr>
              <w:t xml:space="preserve"> </w:t>
            </w:r>
          </w:p>
          <w:p>
            <w:pPr>
              <w:numPr>
                <w:ilvl w:val="1"/>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Option 1</w:t>
            </w:r>
            <w:r>
              <w:rPr>
                <w:rFonts w:ascii="Times" w:hAnsi="Times" w:eastAsia="Batang" w:cs="Times"/>
                <w:b/>
                <w:bCs/>
                <w:lang w:val="en-US" w:eastAsia="en-US"/>
              </w:rPr>
              <w:t>-1:</w:t>
            </w:r>
            <w:r>
              <w:rPr>
                <w:rFonts w:ascii="Times" w:hAnsi="Times" w:eastAsia="Batang" w:cs="Times"/>
                <w:lang w:val="en-US" w:eastAsia="en-US"/>
              </w:rPr>
              <w:t xml:space="preserve"> The UCI provides the number of consecutive TO(s) in time domain. </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eastAsia="en-US"/>
              </w:rPr>
              <w:t>Applicable numbers can be</w:t>
            </w:r>
            <w:r>
              <w:rPr>
                <w:rFonts w:ascii="Times" w:hAnsi="Times" w:eastAsia="Batang" w:cs="Times"/>
                <w:lang w:val="en-US" w:eastAsia="en-US"/>
              </w:rPr>
              <w:t xml:space="preserve"> determined from information obtained from configuration.</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FFS details</w:t>
            </w:r>
          </w:p>
          <w:p>
            <w:pPr>
              <w:numPr>
                <w:ilvl w:val="1"/>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Option 1</w:t>
            </w:r>
            <w:r>
              <w:rPr>
                <w:rFonts w:ascii="Times" w:hAnsi="Times" w:eastAsia="Batang" w:cs="Times"/>
                <w:b/>
                <w:bCs/>
                <w:lang w:val="en-US" w:eastAsia="en-US"/>
              </w:rPr>
              <w:t>-2</w:t>
            </w:r>
            <w:r>
              <w:rPr>
                <w:rFonts w:ascii="Times" w:hAnsi="Times" w:eastAsia="Batang" w:cs="Times"/>
                <w:lang w:val="en-US" w:eastAsia="en-US"/>
              </w:rPr>
              <w:t xml:space="preserve">: The UCI provides a time duration/range that includes the consecutive TO(s) in time domain. </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Applicable time duration/range can be determined from information obtained from configuration</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FFS details</w:t>
            </w:r>
          </w:p>
          <w:p>
            <w:pPr>
              <w:numPr>
                <w:ilvl w:val="0"/>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 xml:space="preserve">Option </w:t>
            </w:r>
            <w:r>
              <w:rPr>
                <w:rFonts w:ascii="Times" w:hAnsi="Times" w:eastAsia="Batang" w:cs="Times"/>
                <w:b/>
                <w:bCs/>
                <w:lang w:val="en-US" w:eastAsia="en-US"/>
              </w:rPr>
              <w:t>2</w:t>
            </w:r>
            <w:r>
              <w:rPr>
                <w:rFonts w:ascii="Times" w:hAnsi="Times" w:eastAsia="Batang" w:cs="Times"/>
                <w:b/>
                <w:bCs/>
                <w:lang w:eastAsia="en-US"/>
              </w:rPr>
              <w:t>:</w:t>
            </w:r>
            <w:r>
              <w:rPr>
                <w:rFonts w:ascii="Times" w:hAnsi="Times" w:eastAsia="Batang" w:cs="Times"/>
                <w:lang w:eastAsia="en-US"/>
              </w:rPr>
              <w:t xml:space="preserve"> </w:t>
            </w:r>
            <w:r>
              <w:rPr>
                <w:rFonts w:ascii="Times" w:hAnsi="Times" w:eastAsia="Batang" w:cs="Times"/>
                <w:lang w:val="en-US" w:eastAsia="en-US"/>
              </w:rPr>
              <w:t xml:space="preserve">The UCI determines </w:t>
            </w:r>
            <w:r>
              <w:rPr>
                <w:rFonts w:ascii="Times" w:hAnsi="Times" w:eastAsia="Batang" w:cs="Times"/>
                <w:lang w:eastAsia="en-US"/>
              </w:rPr>
              <w:t>the CG PUSCH TO</w:t>
            </w:r>
            <w:r>
              <w:rPr>
                <w:rFonts w:ascii="Times" w:hAnsi="Times" w:eastAsia="Batang" w:cs="Times"/>
                <w:lang w:val="en-US" w:eastAsia="en-US"/>
              </w:rPr>
              <w:t>(</w:t>
            </w:r>
            <w:r>
              <w:rPr>
                <w:rFonts w:ascii="Times" w:hAnsi="Times" w:eastAsia="Batang" w:cs="Times"/>
                <w:lang w:eastAsia="en-US"/>
              </w:rPr>
              <w:t>s</w:t>
            </w:r>
            <w:r>
              <w:rPr>
                <w:rFonts w:ascii="Times" w:hAnsi="Times" w:eastAsia="Batang" w:cs="Times"/>
                <w:lang w:val="en-US" w:eastAsia="en-US"/>
              </w:rPr>
              <w:t>)</w:t>
            </w:r>
            <w:r>
              <w:rPr>
                <w:rFonts w:ascii="Times" w:hAnsi="Times" w:eastAsia="Batang" w:cs="Times"/>
                <w:lang w:eastAsia="en-US"/>
              </w:rPr>
              <w:t xml:space="preserve"> that are indicated as “unused”</w:t>
            </w:r>
            <w:r>
              <w:rPr>
                <w:rFonts w:ascii="Times" w:hAnsi="Times" w:eastAsia="Batang" w:cs="Times"/>
                <w:lang w:val="en-US" w:eastAsia="en-US"/>
              </w:rPr>
              <w:t xml:space="preserve"> (consecutive/non-consecutive TO(s) in time domain)</w:t>
            </w:r>
          </w:p>
          <w:p>
            <w:pPr>
              <w:numPr>
                <w:ilvl w:val="1"/>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 xml:space="preserve">Option </w:t>
            </w:r>
            <w:r>
              <w:rPr>
                <w:rFonts w:ascii="Times" w:hAnsi="Times" w:eastAsia="Batang" w:cs="Times"/>
                <w:b/>
                <w:bCs/>
                <w:lang w:val="en-US" w:eastAsia="en-US"/>
              </w:rPr>
              <w:t>2-</w:t>
            </w:r>
            <w:r>
              <w:rPr>
                <w:rFonts w:ascii="Times" w:hAnsi="Times" w:eastAsia="Batang" w:cs="Times"/>
                <w:b/>
                <w:bCs/>
                <w:lang w:eastAsia="en-US"/>
              </w:rPr>
              <w:t>1</w:t>
            </w:r>
            <w:r>
              <w:rPr>
                <w:rFonts w:ascii="Times" w:hAnsi="Times" w:eastAsia="Batang" w:cs="Times"/>
                <w:lang w:val="en-US" w:eastAsia="en-US"/>
              </w:rPr>
              <w:t>: The UCI provides a bitmap where a bit corresponds to a TO within a time duration/range. The bit indicates whether the TO is “unused”.</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Applicable time duration/range can be determined from information obtained from configuration</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FFS details</w:t>
            </w:r>
          </w:p>
          <w:p>
            <w:pPr>
              <w:numPr>
                <w:ilvl w:val="1"/>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b/>
                <w:bCs/>
                <w:lang w:eastAsia="en-US"/>
              </w:rPr>
              <w:t xml:space="preserve">Option </w:t>
            </w:r>
            <w:r>
              <w:rPr>
                <w:rFonts w:ascii="Times" w:hAnsi="Times" w:eastAsia="Batang" w:cs="Times"/>
                <w:b/>
                <w:bCs/>
                <w:lang w:val="en-US" w:eastAsia="en-US"/>
              </w:rPr>
              <w:t>2-2</w:t>
            </w:r>
            <w:r>
              <w:rPr>
                <w:rFonts w:ascii="Times" w:hAnsi="Times" w:eastAsia="Batang" w:cs="Times"/>
                <w:b/>
                <w:bCs/>
                <w:lang w:eastAsia="en-US"/>
              </w:rPr>
              <w:t>:</w:t>
            </w:r>
            <w:r>
              <w:rPr>
                <w:rFonts w:ascii="Times" w:hAnsi="Times" w:eastAsia="Batang" w:cs="Times"/>
                <w:lang w:eastAsia="en-US"/>
              </w:rPr>
              <w:t xml:space="preserve"> </w:t>
            </w:r>
            <w:r>
              <w:rPr>
                <w:rFonts w:ascii="Times" w:hAnsi="Times" w:eastAsia="Batang" w:cs="Times"/>
                <w:lang w:val="en-US" w:eastAsia="en-US"/>
              </w:rPr>
              <w:t>The UCI provides a bitmap where a bit corresponds to TOs within a time duration/range. The bit indicates whether all TOs within the time duration/range are “unused”.</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Applicable time duration/range can be determined from information obtained from configuration</w:t>
            </w:r>
          </w:p>
          <w:p>
            <w:pPr>
              <w:numPr>
                <w:ilvl w:val="2"/>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FFS details</w:t>
            </w:r>
          </w:p>
          <w:p>
            <w:pPr>
              <w:numPr>
                <w:ilvl w:val="0"/>
                <w:numId w:val="12"/>
              </w:numPr>
              <w:overflowPunct w:val="0"/>
              <w:autoSpaceDE w:val="0"/>
              <w:autoSpaceDN w:val="0"/>
              <w:adjustRightInd w:val="0"/>
              <w:textAlignment w:val="baseline"/>
              <w:rPr>
                <w:rFonts w:ascii="Times" w:hAnsi="Times" w:eastAsia="Batang" w:cs="Times"/>
                <w:lang w:eastAsia="en-US"/>
              </w:rPr>
            </w:pPr>
            <w:r>
              <w:rPr>
                <w:rFonts w:ascii="Times" w:hAnsi="Times" w:eastAsia="Batang" w:cs="Times"/>
                <w:lang w:val="en-US" w:eastAsia="en-US"/>
              </w:rPr>
              <w:t>FFS whether/how the unused TO(s) can be associated to multiple CG configuration.</w:t>
            </w:r>
          </w:p>
          <w:p>
            <w:pPr>
              <w:numPr>
                <w:ilvl w:val="0"/>
                <w:numId w:val="12"/>
              </w:numPr>
              <w:overflowPunct w:val="0"/>
              <w:autoSpaceDE w:val="0"/>
              <w:autoSpaceDN w:val="0"/>
              <w:adjustRightInd w:val="0"/>
              <w:spacing w:before="0" w:after="0"/>
              <w:textAlignment w:val="baseline"/>
              <w:rPr>
                <w:lang w:val="en-US" w:eastAsia="zh-CN"/>
              </w:rPr>
            </w:pPr>
            <w:r>
              <w:rPr>
                <w:rFonts w:ascii="Times" w:hAnsi="Times" w:eastAsia="Batang" w:cs="Times"/>
                <w:szCs w:val="24"/>
                <w:lang w:eastAsia="en-US"/>
              </w:rPr>
              <w:t>Other options are not precluded. Proponent companies to provide details.</w:t>
            </w:r>
          </w:p>
        </w:tc>
      </w:tr>
    </w:tbl>
    <w:p>
      <w:pPr>
        <w:jc w:val="both"/>
        <w:rPr>
          <w:rFonts w:ascii="Times" w:hAnsi="Times" w:cs="Times"/>
          <w:lang w:val="en-US" w:eastAsia="zh-CN"/>
        </w:rPr>
      </w:pPr>
      <w:r>
        <w:rPr>
          <w:rFonts w:hint="eastAsia"/>
          <w:lang w:val="en-US" w:eastAsia="zh-CN"/>
        </w:rPr>
        <w:t xml:space="preserve">Compared to Option 2, Option 1 has less signaling overhead when a large number of CG PUSCH transmission occasions are configured in a CG period, however, it can not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lang w:val="en-US" w:eastAsia="zh-CN"/>
        </w:rPr>
        <w:t>“</w:t>
      </w:r>
      <w:r>
        <w:rPr>
          <w:rFonts w:hint="eastAsia"/>
          <w:lang w:val="en-US" w:eastAsia="zh-CN"/>
        </w:rPr>
        <w:t>overriding</w:t>
      </w:r>
      <w:r>
        <w:rPr>
          <w:lang w:val="en-US" w:eastAsia="zh-CN"/>
        </w:rPr>
        <w:t>”</w:t>
      </w:r>
      <w:r>
        <w:rPr>
          <w:rFonts w:hint="eastAsia"/>
          <w:lang w:val="en-US" w:eastAsia="zh-CN"/>
        </w:rPr>
        <w:t xml:space="preserve"> procedure. So, we tend to support Option 2 </w:t>
      </w:r>
      <w:r>
        <w:rPr>
          <w:rFonts w:ascii="Times" w:hAnsi="Times" w:eastAsia="Batang" w:cs="Times"/>
          <w:lang w:eastAsia="en-US"/>
        </w:rPr>
        <w:t>for the information provided by the UCI</w:t>
      </w:r>
      <w:r>
        <w:rPr>
          <w:rFonts w:hint="eastAsia" w:ascii="Times" w:hAnsi="Times" w:cs="Times"/>
          <w:lang w:val="en-US" w:eastAsia="zh-CN"/>
        </w:rPr>
        <w:t>.</w:t>
      </w:r>
    </w:p>
    <w:p>
      <w:pPr>
        <w:jc w:val="both"/>
        <w:rPr>
          <w:lang w:val="en-US" w:eastAsia="zh-CN"/>
        </w:rPr>
      </w:pPr>
      <w:r>
        <w:rPr>
          <w:rFonts w:hint="eastAsia"/>
          <w:b/>
          <w:bCs/>
          <w:i/>
          <w:iCs/>
          <w:lang w:val="en-US" w:eastAsia="zh-CN"/>
        </w:rPr>
        <w:t xml:space="preserve">Proposal 7. Support Option 2, i.e., the UCI provides a bitmap where a bit indicates whether the corresponding CG PUSCH occasion(s) is </w:t>
      </w:r>
      <w:r>
        <w:rPr>
          <w:b/>
          <w:bCs/>
          <w:i/>
          <w:iCs/>
          <w:lang w:val="en-US" w:eastAsia="zh-CN"/>
        </w:rPr>
        <w:t>“</w:t>
      </w:r>
      <w:r>
        <w:rPr>
          <w:rFonts w:hint="eastAsia"/>
          <w:b/>
          <w:bCs/>
          <w:i/>
          <w:iCs/>
          <w:lang w:val="en-US" w:eastAsia="zh-CN"/>
        </w:rPr>
        <w:t>unused</w:t>
      </w:r>
      <w:r>
        <w:rPr>
          <w:b/>
          <w:bCs/>
          <w:i/>
          <w:iCs/>
          <w:lang w:val="en-US" w:eastAsia="zh-CN"/>
        </w:rPr>
        <w:t>”</w:t>
      </w:r>
      <w:r>
        <w:rPr>
          <w:rFonts w:hint="eastAsia"/>
          <w:b/>
          <w:bCs/>
          <w:i/>
          <w:iCs/>
          <w:lang w:val="en-US" w:eastAsia="zh-CN"/>
        </w:rPr>
        <w:t>.</w:t>
      </w:r>
    </w:p>
    <w:p>
      <w:pPr>
        <w:pStyle w:val="4"/>
        <w:jc w:val="both"/>
        <w:rPr>
          <w:lang w:val="en-US" w:eastAsia="zh-CN"/>
        </w:rPr>
      </w:pPr>
      <w:r>
        <w:t>2.</w:t>
      </w:r>
      <w:r>
        <w:rPr>
          <w:rFonts w:hint="eastAsia"/>
          <w:lang w:val="en-US" w:eastAsia="zh-CN"/>
        </w:rPr>
        <w:t>2</w:t>
      </w:r>
      <w:r>
        <w:t>.</w:t>
      </w:r>
      <w:r>
        <w:rPr>
          <w:rFonts w:hint="eastAsia"/>
          <w:lang w:val="en-US" w:eastAsia="zh-CN"/>
        </w:rPr>
        <w:t>3</w:t>
      </w:r>
      <w:r>
        <w:t xml:space="preserve"> </w:t>
      </w:r>
      <w:r>
        <w:rPr>
          <w:rFonts w:hint="eastAsia"/>
          <w:lang w:val="en-US" w:eastAsia="zh-CN"/>
        </w:rPr>
        <w:t>UCI type</w:t>
      </w:r>
    </w:p>
    <w:p>
      <w:pPr>
        <w:rPr>
          <w:lang w:val="en-US"/>
        </w:rPr>
      </w:pPr>
      <w:r>
        <w:rPr>
          <w:rFonts w:hint="eastAsia"/>
          <w:lang w:val="en-US" w:eastAsia="zh-CN"/>
        </w:rPr>
        <w:t>With regard to the issue that how the UCI is sent, the last meeting made the following agreement.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overflowPunct w:val="0"/>
              <w:autoSpaceDE w:val="0"/>
              <w:autoSpaceDN w:val="0"/>
              <w:adjustRightInd w:val="0"/>
              <w:spacing w:before="0" w:after="0"/>
              <w:textAlignment w:val="baseline"/>
              <w:rPr>
                <w:rFonts w:ascii="Times" w:hAnsi="Times" w:eastAsia="Batang" w:cs="Times"/>
                <w:b/>
                <w:bCs/>
                <w:szCs w:val="24"/>
                <w:highlight w:val="green"/>
                <w:lang w:val="en-US" w:eastAsia="en-US"/>
              </w:rPr>
            </w:pPr>
            <w:r>
              <w:rPr>
                <w:rFonts w:ascii="Times" w:hAnsi="Times" w:eastAsia="Batang" w:cs="Times"/>
                <w:b/>
                <w:bCs/>
                <w:szCs w:val="24"/>
                <w:highlight w:val="green"/>
                <w:lang w:val="en-US" w:eastAsia="en-US"/>
              </w:rPr>
              <w:t>Agreement</w:t>
            </w:r>
          </w:p>
          <w:p>
            <w:pPr>
              <w:overflowPunct w:val="0"/>
              <w:autoSpaceDE w:val="0"/>
              <w:autoSpaceDN w:val="0"/>
              <w:adjustRightInd w:val="0"/>
              <w:spacing w:line="259" w:lineRule="auto"/>
              <w:textAlignment w:val="baseline"/>
              <w:rPr>
                <w:rFonts w:ascii="Times" w:hAnsi="Times" w:eastAsia="Batang" w:cs="Times"/>
                <w:lang w:eastAsia="en-US"/>
              </w:rPr>
            </w:pPr>
            <w:r>
              <w:rPr>
                <w:rFonts w:ascii="Times" w:hAnsi="Times" w:eastAsia="Batang" w:cs="Times"/>
              </w:rPr>
              <w:t xml:space="preserve">Consider the following alternatives for </w:t>
            </w:r>
            <w:r>
              <w:rPr>
                <w:rFonts w:ascii="Times" w:hAnsi="Times" w:eastAsia="Batang" w:cs="Times"/>
                <w:lang w:eastAsia="en-US"/>
              </w:rPr>
              <w:t xml:space="preserve">“the UCI that </w:t>
            </w:r>
            <w:r>
              <w:rPr>
                <w:rFonts w:ascii="Times" w:hAnsi="Times" w:eastAsia="Batang" w:cs="Times"/>
                <w:lang w:val="en-US" w:eastAsia="en-US"/>
              </w:rPr>
              <w:t>provides information about</w:t>
            </w:r>
            <w:r>
              <w:rPr>
                <w:rFonts w:ascii="Times" w:hAnsi="Times" w:eastAsia="Batang" w:cs="Times"/>
                <w:lang w:eastAsia="en-US"/>
              </w:rPr>
              <w:t xml:space="preserve"> unused CG PUSCH transmission occasions” for down-selection or revision</w:t>
            </w:r>
          </w:p>
          <w:p>
            <w:pPr>
              <w:numPr>
                <w:ilvl w:val="0"/>
                <w:numId w:val="14"/>
              </w:numPr>
              <w:overflowPunct w:val="0"/>
              <w:autoSpaceDE w:val="0"/>
              <w:autoSpaceDN w:val="0"/>
              <w:adjustRightInd w:val="0"/>
              <w:spacing w:before="0" w:after="0" w:line="259" w:lineRule="auto"/>
              <w:textAlignment w:val="baseline"/>
              <w:rPr>
                <w:rFonts w:ascii="Times" w:hAnsi="Times" w:eastAsia="Batang" w:cs="Times"/>
              </w:rPr>
            </w:pPr>
            <w:r>
              <w:rPr>
                <w:rFonts w:ascii="Times" w:hAnsi="Times" w:eastAsia="Batang" w:cs="Times"/>
                <w:lang w:val="en-US"/>
              </w:rPr>
              <w:t>Alt.</w:t>
            </w:r>
            <w:r>
              <w:rPr>
                <w:rFonts w:ascii="Times" w:hAnsi="Times" w:eastAsia="Batang" w:cs="Times"/>
              </w:rPr>
              <w:t xml:space="preserve"> 1: </w:t>
            </w:r>
            <w:r>
              <w:rPr>
                <w:rFonts w:ascii="Times" w:hAnsi="Times" w:eastAsia="Batang" w:cs="Times"/>
                <w:lang w:eastAsia="en-US"/>
              </w:rPr>
              <w:t>“</w:t>
            </w:r>
            <w:r>
              <w:rPr>
                <w:rFonts w:ascii="Times" w:hAnsi="Times" w:eastAsia="Batang" w:cs="Times"/>
                <w:lang w:val="en-US" w:eastAsia="en-US"/>
              </w:rPr>
              <w:t>The UCI that provides information about</w:t>
            </w:r>
            <w:r>
              <w:rPr>
                <w:rFonts w:ascii="Times" w:hAnsi="Times" w:eastAsia="Batang" w:cs="Times"/>
                <w:lang w:eastAsia="en-US"/>
              </w:rPr>
              <w:t xml:space="preserve"> </w:t>
            </w:r>
            <w:r>
              <w:rPr>
                <w:rFonts w:ascii="Times" w:hAnsi="Times" w:eastAsia="Batang" w:cs="Times"/>
                <w:lang w:val="en-US" w:eastAsia="en-US"/>
              </w:rPr>
              <w:t>unused CG PUSCH transmission occasions</w:t>
            </w:r>
            <w:r>
              <w:rPr>
                <w:rFonts w:ascii="Times" w:hAnsi="Times" w:eastAsia="Batang" w:cs="Times"/>
                <w:lang w:eastAsia="en-US"/>
              </w:rPr>
              <w:t>”</w:t>
            </w:r>
            <w:r>
              <w:rPr>
                <w:rFonts w:ascii="Times" w:hAnsi="Times" w:eastAsia="Batang" w:cs="Times"/>
                <w:lang w:val="en-US" w:eastAsia="en-US"/>
              </w:rPr>
              <w:t xml:space="preserve"> is defined as a new UCI. </w:t>
            </w:r>
          </w:p>
          <w:p>
            <w:pPr>
              <w:numPr>
                <w:ilvl w:val="1"/>
                <w:numId w:val="14"/>
              </w:numPr>
              <w:overflowPunct w:val="0"/>
              <w:autoSpaceDE w:val="0"/>
              <w:autoSpaceDN w:val="0"/>
              <w:adjustRightInd w:val="0"/>
              <w:spacing w:before="0" w:after="0" w:line="260" w:lineRule="auto"/>
              <w:ind w:left="1446" w:hanging="363"/>
              <w:textAlignment w:val="baseline"/>
              <w:rPr>
                <w:rFonts w:ascii="Times" w:hAnsi="Times" w:eastAsia="Batang" w:cs="Times"/>
              </w:rPr>
            </w:pPr>
            <w:r>
              <w:rPr>
                <w:rFonts w:ascii="Times" w:hAnsi="Times" w:eastAsia="Batang" w:cs="Times"/>
                <w:lang w:val="en-US" w:eastAsia="en-US"/>
              </w:rPr>
              <w:t>FFS on details</w:t>
            </w:r>
          </w:p>
          <w:p>
            <w:pPr>
              <w:numPr>
                <w:ilvl w:val="0"/>
                <w:numId w:val="14"/>
              </w:numPr>
              <w:overflowPunct w:val="0"/>
              <w:autoSpaceDE w:val="0"/>
              <w:autoSpaceDN w:val="0"/>
              <w:adjustRightInd w:val="0"/>
              <w:spacing w:before="0" w:after="0" w:line="259" w:lineRule="auto"/>
              <w:textAlignment w:val="baseline"/>
              <w:rPr>
                <w:rFonts w:ascii="Times" w:hAnsi="Times" w:eastAsia="Batang" w:cs="Times"/>
                <w:lang w:val="en-US"/>
              </w:rPr>
            </w:pPr>
            <w:r>
              <w:rPr>
                <w:rFonts w:ascii="Times" w:hAnsi="Times" w:eastAsia="Batang" w:cs="Times"/>
                <w:lang w:val="en-US"/>
              </w:rPr>
              <w:t>Alt. 2: “The UCI that provides information about unused CG PUSCH transmission occasions” is added as new field(s) to the CG-UCI.</w:t>
            </w:r>
          </w:p>
          <w:p>
            <w:pPr>
              <w:numPr>
                <w:ilvl w:val="1"/>
                <w:numId w:val="14"/>
              </w:numPr>
              <w:overflowPunct w:val="0"/>
              <w:autoSpaceDE w:val="0"/>
              <w:autoSpaceDN w:val="0"/>
              <w:adjustRightInd w:val="0"/>
              <w:spacing w:before="0" w:after="0" w:line="259" w:lineRule="auto"/>
              <w:textAlignment w:val="baseline"/>
              <w:rPr>
                <w:rFonts w:ascii="Times" w:hAnsi="Times" w:eastAsia="Batang" w:cs="Times"/>
                <w:lang w:val="en-US" w:eastAsia="en-US"/>
              </w:rPr>
            </w:pPr>
            <w:r>
              <w:rPr>
                <w:rFonts w:ascii="Times" w:hAnsi="Times" w:eastAsia="Batang" w:cs="Times"/>
                <w:lang w:val="en-US" w:eastAsia="en-US"/>
              </w:rPr>
              <w:t>FFS on details</w:t>
            </w:r>
          </w:p>
          <w:p>
            <w:pPr>
              <w:numPr>
                <w:ilvl w:val="0"/>
                <w:numId w:val="14"/>
              </w:numPr>
              <w:overflowPunct w:val="0"/>
              <w:autoSpaceDE w:val="0"/>
              <w:autoSpaceDN w:val="0"/>
              <w:adjustRightInd w:val="0"/>
              <w:spacing w:before="0" w:after="0" w:line="259" w:lineRule="auto"/>
              <w:textAlignment w:val="baseline"/>
              <w:rPr>
                <w:rFonts w:ascii="Times" w:hAnsi="Times" w:eastAsia="Batang" w:cs="Times"/>
                <w:lang w:val="en-US"/>
              </w:rPr>
            </w:pPr>
            <w:r>
              <w:rPr>
                <w:rFonts w:ascii="Times" w:hAnsi="Times" w:eastAsia="Batang" w:cs="Times"/>
                <w:lang w:val="en-US"/>
              </w:rPr>
              <w:t>Alt. 3: “The UCI that provides information about unused CG PUSCH transmission occasions” replaces/re-purposes some field(s) of the CG-UCI.</w:t>
            </w:r>
          </w:p>
          <w:p>
            <w:pPr>
              <w:numPr>
                <w:ilvl w:val="1"/>
                <w:numId w:val="14"/>
              </w:numPr>
              <w:overflowPunct w:val="0"/>
              <w:autoSpaceDE w:val="0"/>
              <w:autoSpaceDN w:val="0"/>
              <w:adjustRightInd w:val="0"/>
              <w:spacing w:before="0" w:after="0" w:line="259" w:lineRule="auto"/>
              <w:textAlignment w:val="baseline"/>
              <w:rPr>
                <w:b/>
                <w:bCs/>
                <w:lang w:val="en-US" w:eastAsia="zh-CN"/>
              </w:rPr>
            </w:pPr>
            <w:r>
              <w:rPr>
                <w:rFonts w:ascii="Times" w:hAnsi="Times" w:eastAsia="Batang" w:cs="Times"/>
                <w:lang w:val="en-US" w:eastAsia="en-US"/>
              </w:rPr>
              <w:t>FFS on details</w:t>
            </w:r>
          </w:p>
        </w:tc>
      </w:tr>
    </w:tbl>
    <w:p>
      <w:pPr>
        <w:jc w:val="both"/>
        <w:rPr>
          <w:lang w:val="en-US" w:eastAsia="zh-CN"/>
        </w:rPr>
      </w:pPr>
      <w:r>
        <w:rPr>
          <w:rFonts w:hint="eastAsia"/>
          <w:lang w:val="en-US" w:eastAsia="zh-CN"/>
        </w:rPr>
        <w:t>Both Alt. 2 and 3 have obvious limitations. For Alt. 2, the UCI is added as new field(s) to the CG-UCI, it</w:t>
      </w:r>
      <w:r>
        <w:rPr>
          <w:lang w:val="en-US" w:eastAsia="zh-CN"/>
        </w:rPr>
        <w:t>’</w:t>
      </w:r>
      <w:r>
        <w:rPr>
          <w:rFonts w:hint="eastAsia"/>
          <w:lang w:val="en-US" w:eastAsia="zh-CN"/>
        </w:rPr>
        <w:t xml:space="preserve">s unnecessary to include the existing fields of CG-UCI for operation on licensed band. For Alt. 3, the UCI replaces/re-purposes some field(s) of the CG-UCI. However, for operation on unlicensed band, the existing fields of CG-UCI should not be replaced. While Alt. 1 is a more reasonable approach, which can be used in operations on both licensed and unlicensed bands. In detail, for operation on licensed band, this new UCI should be independent of the CG-UCI, e.g., the parameter </w:t>
      </w:r>
      <m:oMath>
        <m:sSub>
          <m:sSubPr>
            <m:ctrlPr>
              <w:rPr>
                <w:rFonts w:ascii="Cambria Math" w:hAnsi="Cambria Math"/>
                <w:i/>
                <w:lang w:val="en-US"/>
              </w:rPr>
            </m:ctrlPr>
          </m:sSubPr>
          <m:e>
            <m:r>
              <m:rPr/>
              <w:rPr>
                <w:rFonts w:ascii="Cambria Math" w:hAnsi="Cambria Math"/>
                <w:lang w:val="en-US"/>
              </w:rPr>
              <m:t>β</m:t>
            </m:r>
            <m:ctrlPr>
              <w:rPr>
                <w:rFonts w:ascii="Cambria Math" w:hAnsi="Cambria Math"/>
                <w:i/>
                <w:lang w:val="en-US"/>
              </w:rPr>
            </m:ctrlPr>
          </m:e>
          <m:sub>
            <m:r>
              <m:rPr/>
              <w:rPr>
                <w:rFonts w:ascii="Cambria Math" w:hAnsi="Cambria Math"/>
                <w:lang w:val="en-US" w:eastAsia="zh-CN"/>
              </w:rPr>
              <m:t>offset</m:t>
            </m:r>
            <m:ctrlPr>
              <w:rPr>
                <w:rFonts w:ascii="Cambria Math" w:hAnsi="Cambria Math"/>
                <w:i/>
                <w:lang w:val="en-US"/>
              </w:rPr>
            </m:ctrlPr>
          </m:sub>
        </m:sSub>
      </m:oMath>
      <w:r>
        <w:rPr>
          <w:rFonts w:hint="eastAsia" w:hAnsi="Cambria Math"/>
          <w:lang w:val="en-US" w:eastAsia="zh-CN"/>
        </w:rPr>
        <w:t xml:space="preserve"> </w:t>
      </w:r>
      <w:r>
        <w:rPr>
          <w:rFonts w:hint="eastAsia"/>
          <w:lang w:val="en-US" w:eastAsia="zh-CN"/>
        </w:rPr>
        <w:t xml:space="preserve">can be different from </w:t>
      </w:r>
      <m:oMath>
        <m:sSubSup>
          <m:sSubSupPr>
            <m:ctrlPr>
              <w:rPr>
                <w:rFonts w:ascii="Cambria Math" w:hAnsi="Cambria Math"/>
                <w:i/>
                <w:lang w:val="en-US"/>
              </w:rPr>
            </m:ctrlPr>
          </m:sSubSupPr>
          <m:e>
            <m:r>
              <m:rPr/>
              <w:rPr>
                <w:rFonts w:ascii="Cambria Math" w:hAnsi="Cambria Math"/>
                <w:lang w:val="en-US"/>
              </w:rPr>
              <m:t>β</m:t>
            </m:r>
            <m:ctrlPr>
              <w:rPr>
                <w:rFonts w:ascii="Cambria Math" w:hAnsi="Cambria Math"/>
                <w:i/>
                <w:lang w:val="en-US"/>
              </w:rPr>
            </m:ctrlPr>
          </m:e>
          <m:sub>
            <m:r>
              <m:rPr/>
              <w:rPr>
                <w:rFonts w:ascii="Cambria Math" w:hAnsi="Cambria Math"/>
                <w:lang w:val="en-US" w:eastAsia="zh-CN"/>
              </w:rPr>
              <m:t>offset</m:t>
            </m:r>
            <m:ctrlPr>
              <w:rPr>
                <w:rFonts w:ascii="Cambria Math" w:hAnsi="Cambria Math"/>
                <w:i/>
                <w:lang w:val="en-US"/>
              </w:rPr>
            </m:ctrlPr>
          </m:sub>
          <m:sup>
            <m:r>
              <m:rPr/>
              <w:rPr>
                <w:rFonts w:ascii="Cambria Math" w:hAnsi="Cambria Math"/>
                <w:lang w:val="en-US" w:eastAsia="zh-CN"/>
              </w:rPr>
              <m:t>CG−UCI</m:t>
            </m:r>
            <m:ctrlPr>
              <w:rPr>
                <w:rFonts w:ascii="Cambria Math" w:hAnsi="Cambria Math"/>
                <w:i/>
                <w:lang w:val="en-US"/>
              </w:rPr>
            </m:ctrlPr>
          </m:sup>
        </m:sSubSup>
      </m:oMath>
      <w:r>
        <w:rPr>
          <w:rFonts w:hint="eastAsia" w:hAnsi="Cambria Math"/>
          <w:lang w:val="en-US" w:eastAsia="zh-CN"/>
        </w:rPr>
        <w:t>. For operation on unlicensed band, this new UCI can be jointly encoded and multiplexed with the CG-UCI.</w:t>
      </w:r>
    </w:p>
    <w:p>
      <w:pPr>
        <w:jc w:val="both"/>
        <w:rPr>
          <w:b/>
          <w:bCs/>
          <w:i/>
          <w:iCs/>
          <w:lang w:val="en-US" w:eastAsia="zh-CN"/>
        </w:rPr>
      </w:pPr>
      <w:r>
        <w:rPr>
          <w:rFonts w:hint="eastAsia"/>
          <w:b/>
          <w:bCs/>
          <w:i/>
          <w:iCs/>
          <w:lang w:val="en-US" w:eastAsia="zh-CN"/>
        </w:rPr>
        <w:t>Proposal 8. Support Alt. 1 to define the UCI that provides information about unused CG PUSCH transmission occasions as a new UCI.</w:t>
      </w:r>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overflowPunct w:val="0"/>
        <w:autoSpaceDE w:val="0"/>
        <w:autoSpaceDN w:val="0"/>
        <w:adjustRightInd w:val="0"/>
        <w:jc w:val="both"/>
        <w:textAlignment w:val="baseline"/>
        <w:rPr>
          <w:rFonts w:eastAsiaTheme="minorEastAsia"/>
          <w:lang w:eastAsia="zh-CN"/>
        </w:rPr>
      </w:pPr>
      <w:r>
        <w:rPr>
          <w:rFonts w:hint="eastAsia"/>
          <w:lang w:eastAsia="zh-CN"/>
        </w:rPr>
        <w:t>I</w:t>
      </w:r>
      <w:r>
        <w:rPr>
          <w:lang w:eastAsia="zh-CN"/>
        </w:rPr>
        <w:t xml:space="preserve">n this contribution, </w:t>
      </w:r>
      <w:r>
        <w:rPr>
          <w:rFonts w:hint="eastAsia"/>
          <w:lang w:val="en-US" w:eastAsia="zh-CN"/>
        </w:rPr>
        <w:t xml:space="preserve">the </w:t>
      </w:r>
      <w:r>
        <w:rPr>
          <w:rFonts w:hint="eastAsia" w:eastAsiaTheme="minorEastAsia"/>
          <w:lang w:val="en-US" w:eastAsia="zh-CN"/>
        </w:rPr>
        <w:t xml:space="preserve">XR enhancements related to capacity </w:t>
      </w:r>
      <w:r>
        <w:rPr>
          <w:rFonts w:eastAsiaTheme="minorEastAsia"/>
          <w:lang w:eastAsia="zh-CN"/>
        </w:rPr>
        <w:t>are discussed</w:t>
      </w:r>
      <w:r>
        <w:rPr>
          <w:rFonts w:hint="eastAsia" w:eastAsiaTheme="minorEastAsia"/>
          <w:lang w:val="en-US" w:eastAsia="zh-CN"/>
        </w:rPr>
        <w:t xml:space="preserve"> from two aspects, including the design of multi-PUSCHs CG and the UCI used to indicate unused CG PUSCH occasion(s)</w:t>
      </w:r>
      <w:r>
        <w:rPr>
          <w:rFonts w:eastAsiaTheme="minorEastAsia"/>
          <w:lang w:eastAsia="zh-CN"/>
        </w:rPr>
        <w:t>, and the following proposals are made.</w:t>
      </w:r>
    </w:p>
    <w:p>
      <w:pPr>
        <w:spacing w:after="0"/>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1. </w:t>
      </w:r>
      <w:r>
        <w:rPr>
          <w:rFonts w:cs="Arial"/>
          <w:b/>
          <w:bCs/>
          <w:i/>
          <w:iCs/>
          <w:lang w:val="en-US" w:eastAsia="zh-CN"/>
        </w:rPr>
        <w:t>Support Alt</w:t>
      </w:r>
      <w:r>
        <w:rPr>
          <w:rFonts w:hint="eastAsia" w:cs="Arial"/>
          <w:b/>
          <w:bCs/>
          <w:i/>
          <w:iCs/>
          <w:lang w:val="en-US" w:eastAsia="zh-CN"/>
        </w:rPr>
        <w:t>-</w:t>
      </w:r>
      <w:r>
        <w:rPr>
          <w:rFonts w:cs="Arial"/>
          <w:b/>
          <w:bCs/>
          <w:i/>
          <w:iCs/>
          <w:lang w:val="en-US" w:eastAsia="zh-CN"/>
        </w:rPr>
        <w:t>B to use TDRA determination based on the NR-U framework for multi-PUSCHs CG.</w:t>
      </w:r>
    </w:p>
    <w:p>
      <w:pPr>
        <w:jc w:val="both"/>
        <w:rPr>
          <w:rFonts w:hint="eastAsia" w:ascii="Times New Roman" w:eastAsia="宋体"/>
          <w:b/>
          <w:bCs/>
          <w:i/>
          <w:iCs/>
          <w:lang w:val="en-US" w:eastAsia="zh-CN"/>
        </w:rPr>
      </w:pPr>
      <w:r>
        <w:rPr>
          <w:rFonts w:hint="eastAsia" w:ascii="Times New Roman" w:eastAsia="宋体"/>
          <w:b/>
          <w:bCs/>
          <w:i/>
          <w:iCs/>
          <w:lang w:val="en-US" w:eastAsia="zh-CN"/>
        </w:rPr>
        <w:t>Proposal 2. Support to configure N non-consecutive slots within a CG period and/or M non-consecutive PUSCH transmission occasions in a slot in</w:t>
      </w:r>
      <w:r>
        <w:rPr>
          <w:b/>
          <w:bCs/>
          <w:i/>
          <w:iCs/>
          <w:lang w:val="en-US" w:eastAsia="zh-CN"/>
        </w:rPr>
        <w:t xml:space="preserve"> </w:t>
      </w:r>
      <w:r>
        <w:rPr>
          <w:rFonts w:hint="eastAsia" w:ascii="Times New Roman" w:eastAsia="宋体"/>
          <w:b/>
          <w:bCs/>
          <w:i/>
          <w:iCs/>
          <w:lang w:val="en-US" w:eastAsia="zh-CN"/>
        </w:rPr>
        <w:t xml:space="preserve">TDD frame structure. </w:t>
      </w:r>
    </w:p>
    <w:p>
      <w:pPr>
        <w:jc w:val="both"/>
        <w:rPr>
          <w:lang w:val="en-US" w:eastAsia="zh-CN"/>
        </w:rPr>
      </w:pPr>
      <w:r>
        <w:rPr>
          <w:rFonts w:cs="Arial"/>
          <w:b/>
          <w:bCs/>
          <w:i/>
          <w:iCs/>
          <w:lang w:val="en-US" w:eastAsia="zh-CN"/>
        </w:rPr>
        <w:t>Proposal</w:t>
      </w:r>
      <w:r>
        <w:rPr>
          <w:rFonts w:hint="eastAsia" w:cs="Arial"/>
          <w:b/>
          <w:bCs/>
          <w:i/>
          <w:iCs/>
          <w:lang w:val="en-US" w:eastAsia="zh-CN"/>
        </w:rPr>
        <w:t xml:space="preserve"> 3. </w:t>
      </w:r>
      <w:r>
        <w:rPr>
          <w:rFonts w:cs="Arial"/>
          <w:b/>
          <w:bCs/>
          <w:i/>
          <w:iCs/>
          <w:lang w:val="en-US" w:eastAsia="zh-CN"/>
        </w:rPr>
        <w:t>Support different MCS configurations for different</w:t>
      </w:r>
      <w:r>
        <w:rPr>
          <w:rFonts w:hint="eastAsia" w:cs="Arial"/>
          <w:b/>
          <w:bCs/>
          <w:i/>
          <w:iCs/>
          <w:lang w:val="en-US" w:eastAsia="zh-CN"/>
        </w:rPr>
        <w:t xml:space="preserve"> </w:t>
      </w:r>
      <w:r>
        <w:rPr>
          <w:rFonts w:cs="Arial"/>
          <w:b/>
          <w:bCs/>
          <w:i/>
          <w:iCs/>
          <w:lang w:val="en-US" w:eastAsia="zh-CN"/>
        </w:rPr>
        <w:t>PUSCHs in a CG period.</w:t>
      </w:r>
    </w:p>
    <w:p>
      <w:pPr>
        <w:jc w:val="both"/>
        <w:rPr>
          <w:rFonts w:cs="Arial"/>
          <w:b/>
          <w:bCs/>
          <w:i/>
          <w:iCs/>
          <w:lang w:val="en-US" w:eastAsia="zh-CN"/>
        </w:rPr>
      </w:pPr>
      <w:r>
        <w:rPr>
          <w:rFonts w:cs="Arial"/>
          <w:b/>
          <w:bCs/>
          <w:i/>
          <w:iCs/>
          <w:lang w:val="en-US" w:eastAsia="zh-CN"/>
        </w:rPr>
        <w:t>Proposal</w:t>
      </w:r>
      <w:r>
        <w:rPr>
          <w:rFonts w:hint="eastAsia" w:cs="Arial"/>
          <w:b/>
          <w:bCs/>
          <w:i/>
          <w:iCs/>
          <w:lang w:val="en-US" w:eastAsia="zh-CN"/>
        </w:rPr>
        <w:t xml:space="preserve"> 4. </w:t>
      </w:r>
      <w:r>
        <w:rPr>
          <w:rFonts w:cs="Arial"/>
          <w:b/>
          <w:bCs/>
          <w:i/>
          <w:iCs/>
          <w:lang w:val="en-US" w:eastAsia="zh-CN"/>
        </w:rPr>
        <w:t xml:space="preserve">Support </w:t>
      </w:r>
      <w:r>
        <w:rPr>
          <w:rFonts w:hint="eastAsia" w:cs="Arial"/>
          <w:b/>
          <w:bCs/>
          <w:i/>
          <w:iCs/>
          <w:lang w:val="en-US" w:eastAsia="zh-CN"/>
        </w:rPr>
        <w:t xml:space="preserve">Alt. 1 for determination of HARQ process IDs associated to PUSCHs in multi-PUSCHs CG. </w:t>
      </w:r>
    </w:p>
    <w:p>
      <w:pPr>
        <w:pStyle w:val="135"/>
        <w:numPr>
          <w:ilvl w:val="0"/>
          <w:numId w:val="11"/>
        </w:numPr>
        <w:ind w:leftChars="0"/>
        <w:jc w:val="both"/>
        <w:rPr>
          <w:rFonts w:eastAsia="Batang" w:cs="Times"/>
          <w:lang w:val="en-US" w:eastAsia="zh-CN"/>
        </w:rPr>
      </w:pPr>
      <w:r>
        <w:rPr>
          <w:rFonts w:eastAsiaTheme="minorEastAsia"/>
          <w:lang w:val="en-US" w:eastAsia="zh-CN"/>
        </w:rPr>
        <w:t>F</w:t>
      </w:r>
      <w:r>
        <w:rPr>
          <w:rFonts w:hint="eastAsia" w:eastAsiaTheme="minorEastAsia"/>
          <w:lang w:val="en-US" w:eastAsia="zh-CN"/>
        </w:rPr>
        <w:t>or the first configured/valid PUSCH in a CG period</w:t>
      </w:r>
      <w:r>
        <w:rPr>
          <w:rFonts w:eastAsiaTheme="minorEastAsia"/>
          <w:lang w:val="en-US" w:eastAsia="zh-CN"/>
        </w:rPr>
        <w:t xml:space="preserve">: </w:t>
      </w:r>
    </w:p>
    <w:p>
      <w:pPr>
        <w:pStyle w:val="135"/>
        <w:numPr>
          <w:ilvl w:val="1"/>
          <w:numId w:val="11"/>
        </w:numPr>
        <w:ind w:left="1440" w:leftChars="0" w:hanging="360"/>
        <w:jc w:val="both"/>
        <w:rPr>
          <w:rFonts w:cs="Times"/>
          <w:lang w:val="en-US" w:eastAsia="zh-CN"/>
        </w:rPr>
      </w:pPr>
      <w:r>
        <w:rPr>
          <w:rFonts w:hint="eastAsia" w:cs="Times"/>
          <w:i/>
          <w:iCs/>
          <w:lang w:val="en-US" w:eastAsia="zh-CN"/>
        </w:rPr>
        <w:t>HARQ Process ID = [floor(CURRENT_symbol / (periodicity / X))] modulo nrofHARQ-Processes + harq-ProcID-Offset2</w:t>
      </w:r>
      <w:r>
        <w:rPr>
          <w:rFonts w:hint="eastAsia" w:cs="Times"/>
          <w:lang w:val="en-US" w:eastAsia="zh-CN"/>
        </w:rPr>
        <w:t xml:space="preserve">, where </w:t>
      </w:r>
      <w:r>
        <w:rPr>
          <w:rFonts w:hint="eastAsia" w:cs="Times"/>
          <w:i/>
          <w:iCs/>
          <w:lang w:val="en-US" w:eastAsia="zh-CN"/>
        </w:rPr>
        <w:t>X</w:t>
      </w:r>
      <w:r>
        <w:rPr>
          <w:rFonts w:hint="eastAsia" w:cs="Times"/>
          <w:lang w:val="en-US" w:eastAsia="zh-CN"/>
        </w:rPr>
        <w:t xml:space="preserve"> equals the number of configured PUSCHs in a CG period</w:t>
      </w:r>
    </w:p>
    <w:p>
      <w:pPr>
        <w:pStyle w:val="135"/>
        <w:numPr>
          <w:ilvl w:val="0"/>
          <w:numId w:val="11"/>
        </w:numPr>
        <w:ind w:leftChars="0"/>
        <w:jc w:val="both"/>
        <w:rPr>
          <w:rFonts w:cs="Times"/>
          <w:lang w:val="en-US" w:eastAsia="zh-CN"/>
        </w:rPr>
      </w:pPr>
      <w:r>
        <w:rPr>
          <w:rFonts w:hint="eastAsia" w:cs="Times"/>
          <w:lang w:val="en-US" w:eastAsia="zh-CN"/>
        </w:rPr>
        <w:t>For the remaining PUSCHs in the CG period</w:t>
      </w:r>
      <w:r>
        <w:rPr>
          <w:rFonts w:cs="Times"/>
          <w:lang w:val="en-US" w:eastAsia="zh-CN"/>
        </w:rPr>
        <w:t>:</w:t>
      </w:r>
    </w:p>
    <w:p>
      <w:pPr>
        <w:pStyle w:val="135"/>
        <w:numPr>
          <w:ilvl w:val="1"/>
          <w:numId w:val="11"/>
        </w:numPr>
        <w:ind w:left="1440" w:leftChars="0" w:hanging="360"/>
        <w:jc w:val="both"/>
        <w:rPr>
          <w:rFonts w:eastAsia="Batang" w:cs="Times"/>
          <w:lang w:val="en-US" w:eastAsia="zh-CN"/>
        </w:rPr>
      </w:pPr>
      <w:r>
        <w:rPr>
          <w:rFonts w:hint="eastAsia" w:cs="Times"/>
          <w:i/>
          <w:iCs/>
          <w:lang w:val="en-US" w:eastAsia="zh-CN"/>
        </w:rPr>
        <w:t>HARQ Process ID =</w:t>
      </w:r>
      <w:r>
        <w:rPr>
          <w:rFonts w:cs="Times"/>
          <w:i/>
          <w:iCs/>
          <w:lang w:val="en-US" w:eastAsia="zh-CN"/>
        </w:rPr>
        <w:t xml:space="preserve"> </w:t>
      </w:r>
      <w:r>
        <w:rPr>
          <w:rFonts w:hint="eastAsia" w:cs="Times"/>
          <w:i/>
          <w:iCs/>
          <w:lang w:val="en-US" w:eastAsia="zh-CN"/>
        </w:rPr>
        <w:t>(increment the HARQ process ID of the preceding PUSCH in the period) modulo nrofHARQ-Processes</w:t>
      </w:r>
    </w:p>
    <w:p>
      <w:pPr>
        <w:jc w:val="both"/>
        <w:rPr>
          <w:b/>
          <w:bCs/>
          <w:i/>
          <w:iCs/>
          <w:lang w:val="en-US" w:eastAsia="zh-CN"/>
        </w:rPr>
      </w:pPr>
      <w:r>
        <w:rPr>
          <w:b/>
          <w:bCs/>
          <w:i/>
          <w:iCs/>
          <w:lang w:eastAsia="zh-CN"/>
        </w:rPr>
        <w:t xml:space="preserve">Proposal </w:t>
      </w:r>
      <w:r>
        <w:rPr>
          <w:rFonts w:hint="eastAsia"/>
          <w:b/>
          <w:bCs/>
          <w:i/>
          <w:iCs/>
          <w:lang w:val="en-US" w:eastAsia="zh-CN"/>
        </w:rPr>
        <w:t>5</w:t>
      </w:r>
      <w:r>
        <w:rPr>
          <w:b/>
          <w:bCs/>
          <w:i/>
          <w:iCs/>
          <w:lang w:eastAsia="zh-CN"/>
        </w:rPr>
        <w:t xml:space="preserve">. </w:t>
      </w:r>
      <w:r>
        <w:rPr>
          <w:b/>
          <w:bCs/>
          <w:i/>
          <w:iCs/>
          <w:lang w:val="en-US" w:eastAsia="zh-CN"/>
        </w:rPr>
        <w:t>Support</w:t>
      </w:r>
      <w:r>
        <w:rPr>
          <w:rFonts w:hint="eastAsia"/>
          <w:b/>
          <w:bCs/>
          <w:i/>
          <w:iCs/>
          <w:lang w:val="en-US" w:eastAsia="zh-CN"/>
        </w:rPr>
        <w:t xml:space="preserve"> to introduce a UCI overriding mechanism, which allows UE to </w:t>
      </w:r>
      <w:r>
        <w:rPr>
          <w:b/>
          <w:bCs/>
          <w:i/>
          <w:iCs/>
          <w:lang w:val="en-US" w:eastAsia="zh-CN"/>
        </w:rPr>
        <w:t>re-transmit</w:t>
      </w:r>
      <w:r>
        <w:rPr>
          <w:rFonts w:hint="eastAsia"/>
          <w:b/>
          <w:bCs/>
          <w:i/>
          <w:iCs/>
          <w:lang w:val="en-US" w:eastAsia="zh-CN"/>
        </w:rPr>
        <w:t xml:space="preserve"> UCI to override the inaccurate indication of the unused CG PUSCH occasions</w:t>
      </w:r>
      <w:r>
        <w:rPr>
          <w:b/>
          <w:bCs/>
          <w:i/>
          <w:iCs/>
          <w:lang w:val="en-US" w:eastAsia="zh-CN"/>
        </w:rPr>
        <w:t xml:space="preserve"> in previous UCI.</w:t>
      </w:r>
    </w:p>
    <w:p>
      <w:pPr>
        <w:jc w:val="both"/>
        <w:rPr>
          <w:b/>
          <w:bCs/>
          <w:i/>
          <w:iCs/>
          <w:lang w:val="en-US" w:eastAsia="zh-CN"/>
        </w:rPr>
      </w:pPr>
      <w:r>
        <w:rPr>
          <w:b/>
          <w:bCs/>
          <w:i/>
          <w:iCs/>
          <w:lang w:val="en-US" w:eastAsia="zh-CN"/>
        </w:rPr>
        <w:t>Proposal 6. A fi</w:t>
      </w:r>
      <w:r>
        <w:rPr>
          <w:rFonts w:hint="eastAsia"/>
          <w:b/>
          <w:bCs/>
          <w:i/>
          <w:iCs/>
          <w:lang w:val="en-US" w:eastAsia="zh-CN"/>
        </w:rPr>
        <w:t>el</w:t>
      </w:r>
      <w:r>
        <w:rPr>
          <w:b/>
          <w:bCs/>
          <w:i/>
          <w:iCs/>
          <w:lang w:val="en-US" w:eastAsia="zh-CN"/>
        </w:rPr>
        <w:t>d in UCI is introduced to indicate whether the UCI can be overridden (incredible) or not (credible).</w:t>
      </w:r>
    </w:p>
    <w:p>
      <w:pPr>
        <w:jc w:val="both"/>
        <w:rPr>
          <w:lang w:val="en-US" w:eastAsia="zh-CN"/>
        </w:rPr>
      </w:pPr>
      <w:r>
        <w:rPr>
          <w:rFonts w:hint="eastAsia"/>
          <w:b/>
          <w:bCs/>
          <w:i/>
          <w:iCs/>
          <w:lang w:val="en-US" w:eastAsia="zh-CN"/>
        </w:rPr>
        <w:t xml:space="preserve">Proposal 7. Support Option 2, i.e., the UCI provides a bitmap where a bit indicates whether the corresponding CG PUSCH occasion(s) is </w:t>
      </w:r>
      <w:r>
        <w:rPr>
          <w:b/>
          <w:bCs/>
          <w:i/>
          <w:iCs/>
          <w:lang w:val="en-US" w:eastAsia="zh-CN"/>
        </w:rPr>
        <w:t>“</w:t>
      </w:r>
      <w:r>
        <w:rPr>
          <w:rFonts w:hint="eastAsia"/>
          <w:b/>
          <w:bCs/>
          <w:i/>
          <w:iCs/>
          <w:lang w:val="en-US" w:eastAsia="zh-CN"/>
        </w:rPr>
        <w:t>unused</w:t>
      </w:r>
      <w:r>
        <w:rPr>
          <w:b/>
          <w:bCs/>
          <w:i/>
          <w:iCs/>
          <w:lang w:val="en-US" w:eastAsia="zh-CN"/>
        </w:rPr>
        <w:t>”</w:t>
      </w:r>
      <w:r>
        <w:rPr>
          <w:rFonts w:hint="eastAsia"/>
          <w:b/>
          <w:bCs/>
          <w:i/>
          <w:iCs/>
          <w:lang w:val="en-US" w:eastAsia="zh-CN"/>
        </w:rPr>
        <w:t>.</w:t>
      </w:r>
    </w:p>
    <w:p>
      <w:pPr>
        <w:jc w:val="both"/>
        <w:rPr>
          <w:rFonts w:eastAsiaTheme="minorEastAsia"/>
          <w:lang w:eastAsia="zh-CN"/>
        </w:rPr>
      </w:pPr>
      <w:r>
        <w:rPr>
          <w:rFonts w:hint="eastAsia"/>
          <w:b/>
          <w:bCs/>
          <w:i/>
          <w:iCs/>
          <w:lang w:val="en-US" w:eastAsia="zh-CN"/>
        </w:rPr>
        <w:t>Proposal 8. Support Alt. 1 to define the UCI that provides information about unused CG PUSCH transmission occasions as a new UCI.</w:t>
      </w:r>
      <w:bookmarkStart w:id="10" w:name="_GoBack"/>
      <w:bookmarkEnd w:id="10"/>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5"/>
        <w:numPr>
          <w:ilvl w:val="0"/>
          <w:numId w:val="15"/>
        </w:numPr>
        <w:ind w:leftChars="0"/>
        <w:jc w:val="both"/>
        <w:rPr>
          <w:lang w:eastAsia="zh-CN"/>
        </w:rPr>
      </w:pPr>
      <w:bookmarkStart w:id="5" w:name="_Ref4321"/>
      <w:bookmarkStart w:id="6" w:name="_Ref6671378"/>
      <w:bookmarkStart w:id="7" w:name="_Ref28170"/>
      <w:bookmarkStart w:id="8" w:name="_Ref100139785"/>
      <w:r>
        <w:rPr>
          <w:rFonts w:ascii="Times New Roman" w:hAnsi="Times New Roman"/>
          <w:lang w:eastAsia="zh-CN"/>
        </w:rPr>
        <w:t>Chairman’s notes, RAN1#11</w:t>
      </w:r>
      <w:r>
        <w:rPr>
          <w:rFonts w:hint="eastAsia" w:ascii="Times New Roman" w:hAnsi="Times New Roman"/>
          <w:lang w:val="en-US" w:eastAsia="zh-CN"/>
        </w:rPr>
        <w:t>2</w:t>
      </w:r>
      <w:r>
        <w:rPr>
          <w:rFonts w:ascii="Times New Roman" w:hAnsi="Times New Roman"/>
          <w:lang w:eastAsia="zh-CN"/>
        </w:rPr>
        <w:t>,</w:t>
      </w:r>
      <w:r>
        <w:rPr>
          <w:rFonts w:hint="eastAsia" w:ascii="Times New Roman" w:hAnsi="Times New Roman"/>
          <w:lang w:val="en-US" w:eastAsia="zh-CN"/>
        </w:rPr>
        <w:t xml:space="preserve"> February</w:t>
      </w:r>
      <w:r>
        <w:rPr>
          <w:rFonts w:ascii="Times New Roman" w:hAnsi="Times New Roman"/>
          <w:lang w:eastAsia="zh-CN"/>
        </w:rPr>
        <w:t xml:space="preserve"> 2</w:t>
      </w:r>
      <w:r>
        <w:rPr>
          <w:rFonts w:hint="eastAsia" w:ascii="Times New Roman" w:hAnsi="Times New Roman"/>
          <w:lang w:val="en-US" w:eastAsia="zh-CN"/>
        </w:rPr>
        <w:t>7</w:t>
      </w:r>
      <w:r>
        <w:rPr>
          <w:rFonts w:hint="eastAsia" w:ascii="Times New Roman" w:hAnsi="Times New Roman"/>
          <w:vertAlign w:val="superscript"/>
          <w:lang w:val="en-US" w:eastAsia="zh-CN"/>
        </w:rPr>
        <w:t>th</w:t>
      </w:r>
      <w:r>
        <w:rPr>
          <w:rFonts w:ascii="Times New Roman" w:hAnsi="Times New Roman"/>
          <w:lang w:eastAsia="zh-CN"/>
        </w:rPr>
        <w:t xml:space="preserve"> - </w:t>
      </w:r>
      <w:r>
        <w:rPr>
          <w:rFonts w:hint="eastAsia" w:ascii="Times New Roman" w:hAnsi="Times New Roman"/>
          <w:lang w:val="en-US" w:eastAsia="zh-CN"/>
        </w:rPr>
        <w:t>March 3</w:t>
      </w:r>
      <w:r>
        <w:rPr>
          <w:rFonts w:hint="eastAsia" w:ascii="Times New Roman" w:hAnsi="Times New Roman"/>
          <w:vertAlign w:val="superscript"/>
          <w:lang w:val="en-US" w:eastAsia="zh-CN"/>
        </w:rPr>
        <w:t>rd</w:t>
      </w:r>
      <w:r>
        <w:rPr>
          <w:rFonts w:ascii="Times New Roman" w:hAnsi="Times New Roman"/>
          <w:lang w:eastAsia="zh-CN"/>
        </w:rPr>
        <w:t>, 202</w:t>
      </w:r>
      <w:r>
        <w:rPr>
          <w:rFonts w:hint="eastAsia" w:ascii="Times New Roman" w:hAnsi="Times New Roman"/>
          <w:lang w:val="en-US" w:eastAsia="zh-CN"/>
        </w:rPr>
        <w:t>3</w:t>
      </w:r>
      <w:r>
        <w:rPr>
          <w:rFonts w:ascii="Times New Roman" w:hAnsi="Times New Roman"/>
          <w:lang w:eastAsia="zh-CN"/>
        </w:rPr>
        <w:t>.</w:t>
      </w:r>
      <w:bookmarkEnd w:id="5"/>
      <w:bookmarkEnd w:id="6"/>
      <w:bookmarkEnd w:id="7"/>
      <w:bookmarkEnd w:id="8"/>
    </w:p>
    <w:p>
      <w:pPr>
        <w:pStyle w:val="135"/>
        <w:numPr>
          <w:ilvl w:val="0"/>
          <w:numId w:val="15"/>
        </w:numPr>
        <w:ind w:leftChars="0"/>
        <w:jc w:val="both"/>
        <w:rPr>
          <w:lang w:eastAsia="zh-CN"/>
        </w:rPr>
      </w:pPr>
      <w:bookmarkStart w:id="9" w:name="_Ref3874"/>
      <w:r>
        <w:rPr>
          <w:lang w:eastAsia="zh-CN"/>
        </w:rPr>
        <w:t>TR 38.838, “Study on XR (Extended Reality) Evaluations for NR”</w:t>
      </w:r>
      <w:r>
        <w:rPr>
          <w:rFonts w:hint="eastAsia"/>
          <w:lang w:val="en-US" w:eastAsia="zh-CN"/>
        </w:rPr>
        <w:t>.</w:t>
      </w:r>
      <w:bookmarkEnd w:id="9"/>
    </w:p>
    <w:sectPr>
      <w:headerReference r:id="rId4" w:type="even"/>
      <w:footnotePr>
        <w:numRestart w:val="eachSect"/>
      </w:footnotePr>
      <w:pgSz w:w="11907" w:h="16840"/>
      <w:pgMar w:top="1418" w:right="1134" w:bottom="1134" w:left="1134" w:header="680" w:footer="567" w:gutter="0"/>
      <w:cols w:space="708"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82D4B"/>
    <w:multiLevelType w:val="singleLevel"/>
    <w:tmpl w:val="F8582D4B"/>
    <w:lvl w:ilvl="0" w:tentative="0">
      <w:start w:val="1"/>
      <w:numFmt w:val="bullet"/>
      <w:lvlText w:val="-"/>
      <w:lvlJc w:val="left"/>
      <w:pPr>
        <w:tabs>
          <w:tab w:val="left" w:pos="420"/>
        </w:tabs>
        <w:ind w:left="840" w:hanging="420"/>
      </w:pPr>
      <w:rPr>
        <w:rFonts w:hint="default" w:ascii="Arial" w:hAnsi="Arial" w:cs="Arial"/>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7C075D9"/>
    <w:multiLevelType w:val="multilevel"/>
    <w:tmpl w:val="07C075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D1B7978"/>
    <w:multiLevelType w:val="multilevel"/>
    <w:tmpl w:val="0D1B797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8731D35"/>
    <w:multiLevelType w:val="multilevel"/>
    <w:tmpl w:val="18731D35"/>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92E1D88"/>
    <w:multiLevelType w:val="multilevel"/>
    <w:tmpl w:val="492E1D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strike w:val="0"/>
        <w:dstrike w:val="0"/>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9">
    <w:nsid w:val="4E386E1D"/>
    <w:multiLevelType w:val="multilevel"/>
    <w:tmpl w:val="4E386E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332685E"/>
    <w:multiLevelType w:val="multilevel"/>
    <w:tmpl w:val="5332685E"/>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3">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C84280F"/>
    <w:multiLevelType w:val="multilevel"/>
    <w:tmpl w:val="7C84280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13"/>
  </w:num>
  <w:num w:numId="3">
    <w:abstractNumId w:val="10"/>
  </w:num>
  <w:num w:numId="4">
    <w:abstractNumId w:val="5"/>
    <w:lvlOverride w:ilvl="0">
      <w:startOverride w:val="1"/>
    </w:lvlOverride>
  </w:num>
  <w:num w:numId="5">
    <w:abstractNumId w:val="12"/>
  </w:num>
  <w:num w:numId="6">
    <w:abstractNumId w:val="8"/>
  </w:num>
  <w:num w:numId="7">
    <w:abstractNumId w:val="0"/>
  </w:num>
  <w:num w:numId="8">
    <w:abstractNumId w:val="11"/>
  </w:num>
  <w:num w:numId="9">
    <w:abstractNumId w:val="7"/>
  </w:num>
  <w:num w:numId="10">
    <w:abstractNumId w:val="2"/>
  </w:num>
  <w:num w:numId="11">
    <w:abstractNumId w:val="3"/>
  </w:num>
  <w:num w:numId="12">
    <w:abstractNumId w:val="14"/>
  </w:num>
  <w:num w:numId="13">
    <w:abstractNumId w:val="4"/>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2"/>
  </w:compat>
  <w:rsids>
    <w:rsidRoot w:val="0026355E"/>
    <w:rsid w:val="000002AB"/>
    <w:rsid w:val="000002B5"/>
    <w:rsid w:val="00000663"/>
    <w:rsid w:val="00000993"/>
    <w:rsid w:val="00000E2B"/>
    <w:rsid w:val="000010F6"/>
    <w:rsid w:val="0000131E"/>
    <w:rsid w:val="000022B8"/>
    <w:rsid w:val="00002325"/>
    <w:rsid w:val="0000234E"/>
    <w:rsid w:val="00002D15"/>
    <w:rsid w:val="000030EB"/>
    <w:rsid w:val="000031DB"/>
    <w:rsid w:val="000032B7"/>
    <w:rsid w:val="000033C9"/>
    <w:rsid w:val="000035F6"/>
    <w:rsid w:val="00003D7F"/>
    <w:rsid w:val="00004192"/>
    <w:rsid w:val="00004511"/>
    <w:rsid w:val="000046D7"/>
    <w:rsid w:val="000047B7"/>
    <w:rsid w:val="00004A3E"/>
    <w:rsid w:val="00004AB2"/>
    <w:rsid w:val="00004ACC"/>
    <w:rsid w:val="00004C48"/>
    <w:rsid w:val="00004E10"/>
    <w:rsid w:val="00004E7B"/>
    <w:rsid w:val="00004EFB"/>
    <w:rsid w:val="0000513B"/>
    <w:rsid w:val="00005833"/>
    <w:rsid w:val="0000586E"/>
    <w:rsid w:val="00005B39"/>
    <w:rsid w:val="00005F8B"/>
    <w:rsid w:val="000060C6"/>
    <w:rsid w:val="00006119"/>
    <w:rsid w:val="00006186"/>
    <w:rsid w:val="000064BA"/>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170"/>
    <w:rsid w:val="00012608"/>
    <w:rsid w:val="000126D3"/>
    <w:rsid w:val="00012760"/>
    <w:rsid w:val="000127FE"/>
    <w:rsid w:val="000129B9"/>
    <w:rsid w:val="00012ECA"/>
    <w:rsid w:val="000130CA"/>
    <w:rsid w:val="00013366"/>
    <w:rsid w:val="000135DB"/>
    <w:rsid w:val="00013601"/>
    <w:rsid w:val="00013FEF"/>
    <w:rsid w:val="0001459D"/>
    <w:rsid w:val="00014796"/>
    <w:rsid w:val="00014DE5"/>
    <w:rsid w:val="00014FD8"/>
    <w:rsid w:val="000154C2"/>
    <w:rsid w:val="00015753"/>
    <w:rsid w:val="00015902"/>
    <w:rsid w:val="00015956"/>
    <w:rsid w:val="00015A1C"/>
    <w:rsid w:val="000164FB"/>
    <w:rsid w:val="00016A9A"/>
    <w:rsid w:val="00016AFB"/>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0D2"/>
    <w:rsid w:val="0002510A"/>
    <w:rsid w:val="00025A02"/>
    <w:rsid w:val="00025DEA"/>
    <w:rsid w:val="000261AD"/>
    <w:rsid w:val="000268BE"/>
    <w:rsid w:val="000268D3"/>
    <w:rsid w:val="00026B07"/>
    <w:rsid w:val="00027358"/>
    <w:rsid w:val="0002764E"/>
    <w:rsid w:val="00027751"/>
    <w:rsid w:val="000277C6"/>
    <w:rsid w:val="00027BD7"/>
    <w:rsid w:val="00027F10"/>
    <w:rsid w:val="000303C3"/>
    <w:rsid w:val="000303D4"/>
    <w:rsid w:val="000304E9"/>
    <w:rsid w:val="0003069A"/>
    <w:rsid w:val="000307DA"/>
    <w:rsid w:val="0003141C"/>
    <w:rsid w:val="000314A0"/>
    <w:rsid w:val="0003176E"/>
    <w:rsid w:val="0003193C"/>
    <w:rsid w:val="000319B0"/>
    <w:rsid w:val="00031D46"/>
    <w:rsid w:val="00031F03"/>
    <w:rsid w:val="00032478"/>
    <w:rsid w:val="000325C3"/>
    <w:rsid w:val="000338D8"/>
    <w:rsid w:val="00033ABA"/>
    <w:rsid w:val="00033B1E"/>
    <w:rsid w:val="00033D1A"/>
    <w:rsid w:val="00033EA1"/>
    <w:rsid w:val="00033F8F"/>
    <w:rsid w:val="00034589"/>
    <w:rsid w:val="00034ECC"/>
    <w:rsid w:val="00034FB4"/>
    <w:rsid w:val="00034FF6"/>
    <w:rsid w:val="00035108"/>
    <w:rsid w:val="0003510D"/>
    <w:rsid w:val="00035340"/>
    <w:rsid w:val="00035499"/>
    <w:rsid w:val="000355A8"/>
    <w:rsid w:val="0003569D"/>
    <w:rsid w:val="000356C4"/>
    <w:rsid w:val="00035BE7"/>
    <w:rsid w:val="000361C3"/>
    <w:rsid w:val="0003644B"/>
    <w:rsid w:val="00036BC5"/>
    <w:rsid w:val="00036CFE"/>
    <w:rsid w:val="000374B2"/>
    <w:rsid w:val="000378BB"/>
    <w:rsid w:val="00037C7E"/>
    <w:rsid w:val="00040213"/>
    <w:rsid w:val="00040852"/>
    <w:rsid w:val="00041910"/>
    <w:rsid w:val="00041961"/>
    <w:rsid w:val="00042088"/>
    <w:rsid w:val="00042177"/>
    <w:rsid w:val="000421DE"/>
    <w:rsid w:val="000425B7"/>
    <w:rsid w:val="00042776"/>
    <w:rsid w:val="00042AFB"/>
    <w:rsid w:val="00043028"/>
    <w:rsid w:val="00043B6C"/>
    <w:rsid w:val="00043D37"/>
    <w:rsid w:val="00043D95"/>
    <w:rsid w:val="000443DA"/>
    <w:rsid w:val="00044469"/>
    <w:rsid w:val="00044C9A"/>
    <w:rsid w:val="00044DD6"/>
    <w:rsid w:val="00045334"/>
    <w:rsid w:val="000459EF"/>
    <w:rsid w:val="0004645D"/>
    <w:rsid w:val="000465B4"/>
    <w:rsid w:val="00046684"/>
    <w:rsid w:val="00046B84"/>
    <w:rsid w:val="00046D1E"/>
    <w:rsid w:val="00046F98"/>
    <w:rsid w:val="00047156"/>
    <w:rsid w:val="0004763B"/>
    <w:rsid w:val="00047647"/>
    <w:rsid w:val="0005017D"/>
    <w:rsid w:val="0005018F"/>
    <w:rsid w:val="00050527"/>
    <w:rsid w:val="00051747"/>
    <w:rsid w:val="00051A49"/>
    <w:rsid w:val="00051D76"/>
    <w:rsid w:val="00051FFE"/>
    <w:rsid w:val="000523A2"/>
    <w:rsid w:val="00052608"/>
    <w:rsid w:val="0005269D"/>
    <w:rsid w:val="000526D5"/>
    <w:rsid w:val="000527C0"/>
    <w:rsid w:val="0005293E"/>
    <w:rsid w:val="0005353B"/>
    <w:rsid w:val="00053B1F"/>
    <w:rsid w:val="00053EF4"/>
    <w:rsid w:val="00054082"/>
    <w:rsid w:val="0005408B"/>
    <w:rsid w:val="0005467C"/>
    <w:rsid w:val="00054810"/>
    <w:rsid w:val="000550A2"/>
    <w:rsid w:val="000551E5"/>
    <w:rsid w:val="000554C4"/>
    <w:rsid w:val="000555C4"/>
    <w:rsid w:val="00055B16"/>
    <w:rsid w:val="00055D01"/>
    <w:rsid w:val="00055DE0"/>
    <w:rsid w:val="00055E7F"/>
    <w:rsid w:val="0005634E"/>
    <w:rsid w:val="00056941"/>
    <w:rsid w:val="00056E06"/>
    <w:rsid w:val="000577CF"/>
    <w:rsid w:val="000579CD"/>
    <w:rsid w:val="00057B39"/>
    <w:rsid w:val="00057B41"/>
    <w:rsid w:val="000604C3"/>
    <w:rsid w:val="0006063D"/>
    <w:rsid w:val="0006084A"/>
    <w:rsid w:val="0006093F"/>
    <w:rsid w:val="00060B11"/>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3A"/>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158F"/>
    <w:rsid w:val="00072005"/>
    <w:rsid w:val="000722B8"/>
    <w:rsid w:val="00072615"/>
    <w:rsid w:val="00072755"/>
    <w:rsid w:val="00072B9E"/>
    <w:rsid w:val="00072D86"/>
    <w:rsid w:val="00073125"/>
    <w:rsid w:val="00073340"/>
    <w:rsid w:val="0007338E"/>
    <w:rsid w:val="00073448"/>
    <w:rsid w:val="00073C07"/>
    <w:rsid w:val="0007425F"/>
    <w:rsid w:val="0007436C"/>
    <w:rsid w:val="000743C5"/>
    <w:rsid w:val="00075077"/>
    <w:rsid w:val="00075548"/>
    <w:rsid w:val="00075648"/>
    <w:rsid w:val="00075DA6"/>
    <w:rsid w:val="0007645E"/>
    <w:rsid w:val="0007655C"/>
    <w:rsid w:val="00076678"/>
    <w:rsid w:val="000767F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82B"/>
    <w:rsid w:val="00083CC7"/>
    <w:rsid w:val="00084114"/>
    <w:rsid w:val="0008454F"/>
    <w:rsid w:val="000848D8"/>
    <w:rsid w:val="00084A00"/>
    <w:rsid w:val="00084BCD"/>
    <w:rsid w:val="00085033"/>
    <w:rsid w:val="00085276"/>
    <w:rsid w:val="00085F7B"/>
    <w:rsid w:val="00086428"/>
    <w:rsid w:val="000864B7"/>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A9E"/>
    <w:rsid w:val="00091E6D"/>
    <w:rsid w:val="0009224C"/>
    <w:rsid w:val="00092636"/>
    <w:rsid w:val="000928A2"/>
    <w:rsid w:val="000928F7"/>
    <w:rsid w:val="00092B49"/>
    <w:rsid w:val="00092B6E"/>
    <w:rsid w:val="00092BD4"/>
    <w:rsid w:val="00093257"/>
    <w:rsid w:val="000934B7"/>
    <w:rsid w:val="00093FC3"/>
    <w:rsid w:val="0009436E"/>
    <w:rsid w:val="000943A3"/>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9D3"/>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CE8"/>
    <w:rsid w:val="000B5EBC"/>
    <w:rsid w:val="000B5F05"/>
    <w:rsid w:val="000B614F"/>
    <w:rsid w:val="000B61CD"/>
    <w:rsid w:val="000B626A"/>
    <w:rsid w:val="000B6961"/>
    <w:rsid w:val="000B6E6F"/>
    <w:rsid w:val="000B7016"/>
    <w:rsid w:val="000B76CB"/>
    <w:rsid w:val="000B7885"/>
    <w:rsid w:val="000B78B2"/>
    <w:rsid w:val="000B7E01"/>
    <w:rsid w:val="000B7E6E"/>
    <w:rsid w:val="000C0115"/>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C40"/>
    <w:rsid w:val="000C3FB0"/>
    <w:rsid w:val="000C40C7"/>
    <w:rsid w:val="000C4A8A"/>
    <w:rsid w:val="000C4DEA"/>
    <w:rsid w:val="000C506C"/>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E021A"/>
    <w:rsid w:val="000E0CB9"/>
    <w:rsid w:val="000E1047"/>
    <w:rsid w:val="000E12CB"/>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2AD"/>
    <w:rsid w:val="000E4B6C"/>
    <w:rsid w:val="000E4CC9"/>
    <w:rsid w:val="000E4DF2"/>
    <w:rsid w:val="000E5060"/>
    <w:rsid w:val="000E52F0"/>
    <w:rsid w:val="000E538A"/>
    <w:rsid w:val="000E57F9"/>
    <w:rsid w:val="000E59C2"/>
    <w:rsid w:val="000E5B7D"/>
    <w:rsid w:val="000E5D99"/>
    <w:rsid w:val="000E6461"/>
    <w:rsid w:val="000E7511"/>
    <w:rsid w:val="000E77BA"/>
    <w:rsid w:val="000E7869"/>
    <w:rsid w:val="000F01C6"/>
    <w:rsid w:val="000F04FD"/>
    <w:rsid w:val="000F0CC4"/>
    <w:rsid w:val="000F0D30"/>
    <w:rsid w:val="000F1022"/>
    <w:rsid w:val="000F2181"/>
    <w:rsid w:val="000F232A"/>
    <w:rsid w:val="000F24B9"/>
    <w:rsid w:val="000F2631"/>
    <w:rsid w:val="000F2A2B"/>
    <w:rsid w:val="000F2B4A"/>
    <w:rsid w:val="000F2D33"/>
    <w:rsid w:val="000F2FFD"/>
    <w:rsid w:val="000F33CF"/>
    <w:rsid w:val="000F36AD"/>
    <w:rsid w:val="000F3B1C"/>
    <w:rsid w:val="000F3F10"/>
    <w:rsid w:val="000F41AF"/>
    <w:rsid w:val="000F457E"/>
    <w:rsid w:val="000F4DC5"/>
    <w:rsid w:val="000F5470"/>
    <w:rsid w:val="000F5471"/>
    <w:rsid w:val="000F55DF"/>
    <w:rsid w:val="000F596B"/>
    <w:rsid w:val="000F5BC8"/>
    <w:rsid w:val="000F5FAE"/>
    <w:rsid w:val="000F600C"/>
    <w:rsid w:val="000F60B1"/>
    <w:rsid w:val="000F675E"/>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5A4"/>
    <w:rsid w:val="00102A7F"/>
    <w:rsid w:val="0010302C"/>
    <w:rsid w:val="0010323F"/>
    <w:rsid w:val="00103357"/>
    <w:rsid w:val="00103454"/>
    <w:rsid w:val="0010345D"/>
    <w:rsid w:val="00103804"/>
    <w:rsid w:val="00103B97"/>
    <w:rsid w:val="001044D8"/>
    <w:rsid w:val="00104A90"/>
    <w:rsid w:val="00104CFD"/>
    <w:rsid w:val="00104DA1"/>
    <w:rsid w:val="0010533C"/>
    <w:rsid w:val="00105615"/>
    <w:rsid w:val="001059C3"/>
    <w:rsid w:val="00105D65"/>
    <w:rsid w:val="00105E6B"/>
    <w:rsid w:val="00105F0F"/>
    <w:rsid w:val="001060B4"/>
    <w:rsid w:val="0010616C"/>
    <w:rsid w:val="001063B9"/>
    <w:rsid w:val="00106485"/>
    <w:rsid w:val="001072BF"/>
    <w:rsid w:val="001074B7"/>
    <w:rsid w:val="00110262"/>
    <w:rsid w:val="001102EE"/>
    <w:rsid w:val="001106EC"/>
    <w:rsid w:val="00110D44"/>
    <w:rsid w:val="001111C6"/>
    <w:rsid w:val="00111297"/>
    <w:rsid w:val="001115D2"/>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4B6"/>
    <w:rsid w:val="00141B0A"/>
    <w:rsid w:val="00142687"/>
    <w:rsid w:val="00142810"/>
    <w:rsid w:val="0014312D"/>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4605"/>
    <w:rsid w:val="001554FC"/>
    <w:rsid w:val="00155847"/>
    <w:rsid w:val="001558F7"/>
    <w:rsid w:val="0015596E"/>
    <w:rsid w:val="0015631A"/>
    <w:rsid w:val="001563B3"/>
    <w:rsid w:val="001567D0"/>
    <w:rsid w:val="00156A2A"/>
    <w:rsid w:val="00156BE5"/>
    <w:rsid w:val="00156C63"/>
    <w:rsid w:val="00156EF9"/>
    <w:rsid w:val="0015713D"/>
    <w:rsid w:val="001572B7"/>
    <w:rsid w:val="00157507"/>
    <w:rsid w:val="0015767C"/>
    <w:rsid w:val="00157885"/>
    <w:rsid w:val="00157AD2"/>
    <w:rsid w:val="00157CE1"/>
    <w:rsid w:val="00160068"/>
    <w:rsid w:val="00160D36"/>
    <w:rsid w:val="00161386"/>
    <w:rsid w:val="00162044"/>
    <w:rsid w:val="00162129"/>
    <w:rsid w:val="00162285"/>
    <w:rsid w:val="00162723"/>
    <w:rsid w:val="001627CB"/>
    <w:rsid w:val="00162B45"/>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5C"/>
    <w:rsid w:val="001728A1"/>
    <w:rsid w:val="00172A54"/>
    <w:rsid w:val="00172C86"/>
    <w:rsid w:val="00173304"/>
    <w:rsid w:val="00173356"/>
    <w:rsid w:val="00173A71"/>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0F34"/>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1F1"/>
    <w:rsid w:val="001859F2"/>
    <w:rsid w:val="00185B10"/>
    <w:rsid w:val="00186816"/>
    <w:rsid w:val="00186C71"/>
    <w:rsid w:val="00186C72"/>
    <w:rsid w:val="00186E32"/>
    <w:rsid w:val="001874B7"/>
    <w:rsid w:val="001875CA"/>
    <w:rsid w:val="001877C3"/>
    <w:rsid w:val="00187CE5"/>
    <w:rsid w:val="0019077B"/>
    <w:rsid w:val="00190D90"/>
    <w:rsid w:val="0019106C"/>
    <w:rsid w:val="001912BA"/>
    <w:rsid w:val="001912C6"/>
    <w:rsid w:val="001913FD"/>
    <w:rsid w:val="0019161C"/>
    <w:rsid w:val="00191677"/>
    <w:rsid w:val="0019185C"/>
    <w:rsid w:val="00192051"/>
    <w:rsid w:val="0019233C"/>
    <w:rsid w:val="00192363"/>
    <w:rsid w:val="001926F4"/>
    <w:rsid w:val="001932EA"/>
    <w:rsid w:val="001936C5"/>
    <w:rsid w:val="0019375A"/>
    <w:rsid w:val="00193A0B"/>
    <w:rsid w:val="00193CF5"/>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37E"/>
    <w:rsid w:val="001A04FC"/>
    <w:rsid w:val="001A069F"/>
    <w:rsid w:val="001A0876"/>
    <w:rsid w:val="001A0D32"/>
    <w:rsid w:val="001A0EB4"/>
    <w:rsid w:val="001A1060"/>
    <w:rsid w:val="001A1561"/>
    <w:rsid w:val="001A1610"/>
    <w:rsid w:val="001A181C"/>
    <w:rsid w:val="001A193D"/>
    <w:rsid w:val="001A1C92"/>
    <w:rsid w:val="001A25B3"/>
    <w:rsid w:val="001A2706"/>
    <w:rsid w:val="001A27BF"/>
    <w:rsid w:val="001A31A1"/>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C8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00"/>
    <w:rsid w:val="001B3E1F"/>
    <w:rsid w:val="001B3ED2"/>
    <w:rsid w:val="001B40CA"/>
    <w:rsid w:val="001B4175"/>
    <w:rsid w:val="001B42C1"/>
    <w:rsid w:val="001B4ED3"/>
    <w:rsid w:val="001B51C8"/>
    <w:rsid w:val="001B54AC"/>
    <w:rsid w:val="001B5E69"/>
    <w:rsid w:val="001B5F2F"/>
    <w:rsid w:val="001B5FB6"/>
    <w:rsid w:val="001B621D"/>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379"/>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A79"/>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B48"/>
    <w:rsid w:val="001D2FE8"/>
    <w:rsid w:val="001D309D"/>
    <w:rsid w:val="001D31D0"/>
    <w:rsid w:val="001D4711"/>
    <w:rsid w:val="001D4907"/>
    <w:rsid w:val="001D4B48"/>
    <w:rsid w:val="001D5012"/>
    <w:rsid w:val="001D530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4517"/>
    <w:rsid w:val="001E49D5"/>
    <w:rsid w:val="001E5428"/>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7B7"/>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7D1"/>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4C8"/>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EDF"/>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2D6F"/>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6CE5"/>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3BF"/>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4C9"/>
    <w:rsid w:val="002338CB"/>
    <w:rsid w:val="002339AE"/>
    <w:rsid w:val="00234736"/>
    <w:rsid w:val="002347BE"/>
    <w:rsid w:val="00234B71"/>
    <w:rsid w:val="00234EB3"/>
    <w:rsid w:val="00235668"/>
    <w:rsid w:val="00235A46"/>
    <w:rsid w:val="00235A7F"/>
    <w:rsid w:val="00235CA6"/>
    <w:rsid w:val="00236047"/>
    <w:rsid w:val="00236870"/>
    <w:rsid w:val="002368CA"/>
    <w:rsid w:val="00236E1C"/>
    <w:rsid w:val="00236F25"/>
    <w:rsid w:val="0023716A"/>
    <w:rsid w:val="00237291"/>
    <w:rsid w:val="00237491"/>
    <w:rsid w:val="00237A8D"/>
    <w:rsid w:val="002401FA"/>
    <w:rsid w:val="00240793"/>
    <w:rsid w:val="00240977"/>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BAB"/>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96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3F93"/>
    <w:rsid w:val="00264076"/>
    <w:rsid w:val="002647F3"/>
    <w:rsid w:val="00264E36"/>
    <w:rsid w:val="00264EA4"/>
    <w:rsid w:val="00264FD7"/>
    <w:rsid w:val="00265403"/>
    <w:rsid w:val="00265DB0"/>
    <w:rsid w:val="002662B7"/>
    <w:rsid w:val="00266CD3"/>
    <w:rsid w:val="00266E8C"/>
    <w:rsid w:val="0026778F"/>
    <w:rsid w:val="00267BD1"/>
    <w:rsid w:val="00267D93"/>
    <w:rsid w:val="00267EDB"/>
    <w:rsid w:val="00270694"/>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CA2"/>
    <w:rsid w:val="00276E4C"/>
    <w:rsid w:val="00277067"/>
    <w:rsid w:val="002772A1"/>
    <w:rsid w:val="0027773A"/>
    <w:rsid w:val="00277894"/>
    <w:rsid w:val="002778B1"/>
    <w:rsid w:val="00277D32"/>
    <w:rsid w:val="00280124"/>
    <w:rsid w:val="00280282"/>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157"/>
    <w:rsid w:val="002843BD"/>
    <w:rsid w:val="00284D5F"/>
    <w:rsid w:val="00284E0C"/>
    <w:rsid w:val="00284FC1"/>
    <w:rsid w:val="00285467"/>
    <w:rsid w:val="002854D2"/>
    <w:rsid w:val="002858B2"/>
    <w:rsid w:val="00285962"/>
    <w:rsid w:val="00285B33"/>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87E"/>
    <w:rsid w:val="00290D20"/>
    <w:rsid w:val="00290D2C"/>
    <w:rsid w:val="00290D5F"/>
    <w:rsid w:val="00290DDC"/>
    <w:rsid w:val="00291018"/>
    <w:rsid w:val="00291150"/>
    <w:rsid w:val="0029118C"/>
    <w:rsid w:val="0029179F"/>
    <w:rsid w:val="00291924"/>
    <w:rsid w:val="00291980"/>
    <w:rsid w:val="00291BC5"/>
    <w:rsid w:val="00291BE4"/>
    <w:rsid w:val="00292113"/>
    <w:rsid w:val="002923E0"/>
    <w:rsid w:val="002930BA"/>
    <w:rsid w:val="002934D0"/>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5BC"/>
    <w:rsid w:val="0029786F"/>
    <w:rsid w:val="00297B7A"/>
    <w:rsid w:val="002A0E77"/>
    <w:rsid w:val="002A14BB"/>
    <w:rsid w:val="002A153F"/>
    <w:rsid w:val="002A20AF"/>
    <w:rsid w:val="002A2177"/>
    <w:rsid w:val="002A262B"/>
    <w:rsid w:val="002A2F48"/>
    <w:rsid w:val="002A30C5"/>
    <w:rsid w:val="002A3436"/>
    <w:rsid w:val="002A4181"/>
    <w:rsid w:val="002A461E"/>
    <w:rsid w:val="002A46AA"/>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DB4"/>
    <w:rsid w:val="002B0FED"/>
    <w:rsid w:val="002B1453"/>
    <w:rsid w:val="002B1892"/>
    <w:rsid w:val="002B1AD1"/>
    <w:rsid w:val="002B1D1F"/>
    <w:rsid w:val="002B1D44"/>
    <w:rsid w:val="002B1D60"/>
    <w:rsid w:val="002B1DE8"/>
    <w:rsid w:val="002B1E69"/>
    <w:rsid w:val="002B1FCF"/>
    <w:rsid w:val="002B20F5"/>
    <w:rsid w:val="002B2137"/>
    <w:rsid w:val="002B2B0F"/>
    <w:rsid w:val="002B2C97"/>
    <w:rsid w:val="002B3506"/>
    <w:rsid w:val="002B376F"/>
    <w:rsid w:val="002B38C8"/>
    <w:rsid w:val="002B3F34"/>
    <w:rsid w:val="002B402D"/>
    <w:rsid w:val="002B410F"/>
    <w:rsid w:val="002B42FA"/>
    <w:rsid w:val="002B43BB"/>
    <w:rsid w:val="002B448F"/>
    <w:rsid w:val="002B4748"/>
    <w:rsid w:val="002B480F"/>
    <w:rsid w:val="002B4B2E"/>
    <w:rsid w:val="002B511D"/>
    <w:rsid w:val="002B53A1"/>
    <w:rsid w:val="002B592D"/>
    <w:rsid w:val="002B5A2C"/>
    <w:rsid w:val="002B5A4F"/>
    <w:rsid w:val="002B5C24"/>
    <w:rsid w:val="002B60E3"/>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3E7D"/>
    <w:rsid w:val="002C42E2"/>
    <w:rsid w:val="002C46A9"/>
    <w:rsid w:val="002C4894"/>
    <w:rsid w:val="002C5385"/>
    <w:rsid w:val="002C5622"/>
    <w:rsid w:val="002C5BB9"/>
    <w:rsid w:val="002C6069"/>
    <w:rsid w:val="002C6558"/>
    <w:rsid w:val="002C6AB3"/>
    <w:rsid w:val="002C6CBE"/>
    <w:rsid w:val="002C72A3"/>
    <w:rsid w:val="002C7412"/>
    <w:rsid w:val="002C776A"/>
    <w:rsid w:val="002C78DF"/>
    <w:rsid w:val="002C793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2F0F"/>
    <w:rsid w:val="002D362D"/>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652"/>
    <w:rsid w:val="002D5F86"/>
    <w:rsid w:val="002D6A48"/>
    <w:rsid w:val="002D6F18"/>
    <w:rsid w:val="002D70BB"/>
    <w:rsid w:val="002D739F"/>
    <w:rsid w:val="002D75F2"/>
    <w:rsid w:val="002D7FFD"/>
    <w:rsid w:val="002E0101"/>
    <w:rsid w:val="002E0592"/>
    <w:rsid w:val="002E06A8"/>
    <w:rsid w:val="002E0E55"/>
    <w:rsid w:val="002E1589"/>
    <w:rsid w:val="002E1620"/>
    <w:rsid w:val="002E22A4"/>
    <w:rsid w:val="002E2A58"/>
    <w:rsid w:val="002E43A0"/>
    <w:rsid w:val="002E4454"/>
    <w:rsid w:val="002E4903"/>
    <w:rsid w:val="002E4A53"/>
    <w:rsid w:val="002E4EE9"/>
    <w:rsid w:val="002E541E"/>
    <w:rsid w:val="002E5F86"/>
    <w:rsid w:val="002E631C"/>
    <w:rsid w:val="002E6D0B"/>
    <w:rsid w:val="002E6D42"/>
    <w:rsid w:val="002E71B3"/>
    <w:rsid w:val="002E756E"/>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A9B"/>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2A"/>
    <w:rsid w:val="0030797D"/>
    <w:rsid w:val="00307A85"/>
    <w:rsid w:val="00307AF5"/>
    <w:rsid w:val="00307D7D"/>
    <w:rsid w:val="00307E97"/>
    <w:rsid w:val="0031018A"/>
    <w:rsid w:val="00310357"/>
    <w:rsid w:val="0031077A"/>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17D4E"/>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5CB"/>
    <w:rsid w:val="003266F1"/>
    <w:rsid w:val="00326C23"/>
    <w:rsid w:val="00326E17"/>
    <w:rsid w:val="00327238"/>
    <w:rsid w:val="0032777F"/>
    <w:rsid w:val="00327F04"/>
    <w:rsid w:val="00330186"/>
    <w:rsid w:val="003301AD"/>
    <w:rsid w:val="0033075F"/>
    <w:rsid w:val="0033084E"/>
    <w:rsid w:val="00330F8C"/>
    <w:rsid w:val="003312ED"/>
    <w:rsid w:val="00331591"/>
    <w:rsid w:val="003315CE"/>
    <w:rsid w:val="003316C2"/>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3A3"/>
    <w:rsid w:val="0034575C"/>
    <w:rsid w:val="00345818"/>
    <w:rsid w:val="00345CD7"/>
    <w:rsid w:val="00345E81"/>
    <w:rsid w:val="00346B67"/>
    <w:rsid w:val="00347716"/>
    <w:rsid w:val="00347EE4"/>
    <w:rsid w:val="003509C5"/>
    <w:rsid w:val="00350B1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A37"/>
    <w:rsid w:val="00353CF3"/>
    <w:rsid w:val="00353F60"/>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04E"/>
    <w:rsid w:val="0036353C"/>
    <w:rsid w:val="00363940"/>
    <w:rsid w:val="00363950"/>
    <w:rsid w:val="0036396E"/>
    <w:rsid w:val="00363A1E"/>
    <w:rsid w:val="00363BB4"/>
    <w:rsid w:val="003640A0"/>
    <w:rsid w:val="00364173"/>
    <w:rsid w:val="00364646"/>
    <w:rsid w:val="003649DD"/>
    <w:rsid w:val="00364CC9"/>
    <w:rsid w:val="00365345"/>
    <w:rsid w:val="0036548D"/>
    <w:rsid w:val="003654F8"/>
    <w:rsid w:val="0036587C"/>
    <w:rsid w:val="00366ED5"/>
    <w:rsid w:val="00366FCF"/>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2F6"/>
    <w:rsid w:val="00376405"/>
    <w:rsid w:val="00376900"/>
    <w:rsid w:val="00377139"/>
    <w:rsid w:val="003775BD"/>
    <w:rsid w:val="00377625"/>
    <w:rsid w:val="0037766B"/>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9A7"/>
    <w:rsid w:val="00381CEC"/>
    <w:rsid w:val="00382029"/>
    <w:rsid w:val="003825DF"/>
    <w:rsid w:val="00382607"/>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240"/>
    <w:rsid w:val="003864D8"/>
    <w:rsid w:val="003864F0"/>
    <w:rsid w:val="00386B1C"/>
    <w:rsid w:val="00386F9D"/>
    <w:rsid w:val="003870CF"/>
    <w:rsid w:val="00387142"/>
    <w:rsid w:val="003871F3"/>
    <w:rsid w:val="0038757B"/>
    <w:rsid w:val="0038773F"/>
    <w:rsid w:val="00387A3B"/>
    <w:rsid w:val="00387E17"/>
    <w:rsid w:val="00390B38"/>
    <w:rsid w:val="00391BA0"/>
    <w:rsid w:val="00391EE7"/>
    <w:rsid w:val="0039200D"/>
    <w:rsid w:val="003920C6"/>
    <w:rsid w:val="00392299"/>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A14"/>
    <w:rsid w:val="003A5B89"/>
    <w:rsid w:val="003A5BDE"/>
    <w:rsid w:val="003A5D87"/>
    <w:rsid w:val="003A5E2D"/>
    <w:rsid w:val="003A64A8"/>
    <w:rsid w:val="003A65C1"/>
    <w:rsid w:val="003A66FA"/>
    <w:rsid w:val="003A6DA7"/>
    <w:rsid w:val="003A7304"/>
    <w:rsid w:val="003A74F1"/>
    <w:rsid w:val="003A7635"/>
    <w:rsid w:val="003A767D"/>
    <w:rsid w:val="003A7A2C"/>
    <w:rsid w:val="003A7CC8"/>
    <w:rsid w:val="003A7DEE"/>
    <w:rsid w:val="003A7E78"/>
    <w:rsid w:val="003B08D4"/>
    <w:rsid w:val="003B0A48"/>
    <w:rsid w:val="003B0BAB"/>
    <w:rsid w:val="003B0BDD"/>
    <w:rsid w:val="003B1155"/>
    <w:rsid w:val="003B1301"/>
    <w:rsid w:val="003B1BC5"/>
    <w:rsid w:val="003B21C8"/>
    <w:rsid w:val="003B2432"/>
    <w:rsid w:val="003B2CAA"/>
    <w:rsid w:val="003B2DAA"/>
    <w:rsid w:val="003B35A7"/>
    <w:rsid w:val="003B3A67"/>
    <w:rsid w:val="003B3C59"/>
    <w:rsid w:val="003B40A1"/>
    <w:rsid w:val="003B4459"/>
    <w:rsid w:val="003B5378"/>
    <w:rsid w:val="003B558B"/>
    <w:rsid w:val="003B59BD"/>
    <w:rsid w:val="003B5BB3"/>
    <w:rsid w:val="003B5CFC"/>
    <w:rsid w:val="003B6062"/>
    <w:rsid w:val="003B6A83"/>
    <w:rsid w:val="003B6CFC"/>
    <w:rsid w:val="003B6F9A"/>
    <w:rsid w:val="003B734B"/>
    <w:rsid w:val="003B7560"/>
    <w:rsid w:val="003B75DA"/>
    <w:rsid w:val="003B7A49"/>
    <w:rsid w:val="003B7A91"/>
    <w:rsid w:val="003B7B85"/>
    <w:rsid w:val="003B7D08"/>
    <w:rsid w:val="003B7FF3"/>
    <w:rsid w:val="003C074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6F4C"/>
    <w:rsid w:val="003C714B"/>
    <w:rsid w:val="003C73EE"/>
    <w:rsid w:val="003C7AA5"/>
    <w:rsid w:val="003D0303"/>
    <w:rsid w:val="003D05D2"/>
    <w:rsid w:val="003D0E4E"/>
    <w:rsid w:val="003D0FDC"/>
    <w:rsid w:val="003D0FFB"/>
    <w:rsid w:val="003D1038"/>
    <w:rsid w:val="003D1152"/>
    <w:rsid w:val="003D1ADB"/>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2D3A"/>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A4C"/>
    <w:rsid w:val="003F5B00"/>
    <w:rsid w:val="003F693C"/>
    <w:rsid w:val="003F6E56"/>
    <w:rsid w:val="003F7287"/>
    <w:rsid w:val="003F7856"/>
    <w:rsid w:val="003F7BE6"/>
    <w:rsid w:val="003F7C24"/>
    <w:rsid w:val="00400FC6"/>
    <w:rsid w:val="00400FD6"/>
    <w:rsid w:val="00400FFC"/>
    <w:rsid w:val="0040146D"/>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18C"/>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D73"/>
    <w:rsid w:val="00415EAF"/>
    <w:rsid w:val="00416723"/>
    <w:rsid w:val="004168F2"/>
    <w:rsid w:val="00416D1C"/>
    <w:rsid w:val="0041703D"/>
    <w:rsid w:val="00417067"/>
    <w:rsid w:val="00417203"/>
    <w:rsid w:val="00417228"/>
    <w:rsid w:val="00417250"/>
    <w:rsid w:val="00417973"/>
    <w:rsid w:val="00420407"/>
    <w:rsid w:val="00420B0A"/>
    <w:rsid w:val="00420F3A"/>
    <w:rsid w:val="00420F5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329"/>
    <w:rsid w:val="0043043F"/>
    <w:rsid w:val="004305D9"/>
    <w:rsid w:val="00430C5F"/>
    <w:rsid w:val="004312B6"/>
    <w:rsid w:val="00431426"/>
    <w:rsid w:val="00431562"/>
    <w:rsid w:val="00431B0C"/>
    <w:rsid w:val="00431B3A"/>
    <w:rsid w:val="00431C3A"/>
    <w:rsid w:val="00431DDB"/>
    <w:rsid w:val="00431F2D"/>
    <w:rsid w:val="004324EB"/>
    <w:rsid w:val="004326D9"/>
    <w:rsid w:val="0043339D"/>
    <w:rsid w:val="0043356A"/>
    <w:rsid w:val="00433B53"/>
    <w:rsid w:val="00433F90"/>
    <w:rsid w:val="00434CD8"/>
    <w:rsid w:val="0043506F"/>
    <w:rsid w:val="0043517A"/>
    <w:rsid w:val="00435207"/>
    <w:rsid w:val="00435A12"/>
    <w:rsid w:val="00435F83"/>
    <w:rsid w:val="00435FE0"/>
    <w:rsid w:val="0043601B"/>
    <w:rsid w:val="00436117"/>
    <w:rsid w:val="0043624E"/>
    <w:rsid w:val="004365C7"/>
    <w:rsid w:val="00436630"/>
    <w:rsid w:val="004366A9"/>
    <w:rsid w:val="004368EA"/>
    <w:rsid w:val="00436BA1"/>
    <w:rsid w:val="00436EDE"/>
    <w:rsid w:val="00436F1A"/>
    <w:rsid w:val="00437159"/>
    <w:rsid w:val="00437361"/>
    <w:rsid w:val="00437433"/>
    <w:rsid w:val="0043743A"/>
    <w:rsid w:val="004377CB"/>
    <w:rsid w:val="00437AAE"/>
    <w:rsid w:val="00437B53"/>
    <w:rsid w:val="004401CA"/>
    <w:rsid w:val="004401FB"/>
    <w:rsid w:val="004404C0"/>
    <w:rsid w:val="0044057F"/>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8D7"/>
    <w:rsid w:val="00450AE0"/>
    <w:rsid w:val="00450D86"/>
    <w:rsid w:val="004510C4"/>
    <w:rsid w:val="004511EF"/>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C82"/>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14C"/>
    <w:rsid w:val="00471446"/>
    <w:rsid w:val="00471A0B"/>
    <w:rsid w:val="00471F7A"/>
    <w:rsid w:val="00471FD5"/>
    <w:rsid w:val="004720F7"/>
    <w:rsid w:val="00472E37"/>
    <w:rsid w:val="00473053"/>
    <w:rsid w:val="0047364F"/>
    <w:rsid w:val="00473730"/>
    <w:rsid w:val="0047374E"/>
    <w:rsid w:val="00473A01"/>
    <w:rsid w:val="00473C2E"/>
    <w:rsid w:val="00473DC3"/>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64"/>
    <w:rsid w:val="00477FE3"/>
    <w:rsid w:val="004800BF"/>
    <w:rsid w:val="00480584"/>
    <w:rsid w:val="00481813"/>
    <w:rsid w:val="004819F0"/>
    <w:rsid w:val="004825B2"/>
    <w:rsid w:val="00482B81"/>
    <w:rsid w:val="00482F1E"/>
    <w:rsid w:val="00482F3D"/>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64B"/>
    <w:rsid w:val="00492C71"/>
    <w:rsid w:val="00492CFE"/>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A8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613"/>
    <w:rsid w:val="004A4813"/>
    <w:rsid w:val="004A48B2"/>
    <w:rsid w:val="004A4DA8"/>
    <w:rsid w:val="004A5CDD"/>
    <w:rsid w:val="004A62A0"/>
    <w:rsid w:val="004A6688"/>
    <w:rsid w:val="004A68EB"/>
    <w:rsid w:val="004A6EB6"/>
    <w:rsid w:val="004A6F98"/>
    <w:rsid w:val="004A7719"/>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36"/>
    <w:rsid w:val="004B4E44"/>
    <w:rsid w:val="004B4F68"/>
    <w:rsid w:val="004B504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93F"/>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74B"/>
    <w:rsid w:val="004D7B14"/>
    <w:rsid w:val="004D7B25"/>
    <w:rsid w:val="004D7DC7"/>
    <w:rsid w:val="004E01AE"/>
    <w:rsid w:val="004E02E5"/>
    <w:rsid w:val="004E05A5"/>
    <w:rsid w:val="004E065F"/>
    <w:rsid w:val="004E0C62"/>
    <w:rsid w:val="004E0D92"/>
    <w:rsid w:val="004E13D9"/>
    <w:rsid w:val="004E1855"/>
    <w:rsid w:val="004E22D5"/>
    <w:rsid w:val="004E2754"/>
    <w:rsid w:val="004E36A2"/>
    <w:rsid w:val="004E3C56"/>
    <w:rsid w:val="004E3FF2"/>
    <w:rsid w:val="004E4742"/>
    <w:rsid w:val="004E4DEE"/>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7E5"/>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670"/>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30"/>
    <w:rsid w:val="005015D7"/>
    <w:rsid w:val="0050178F"/>
    <w:rsid w:val="00501ACD"/>
    <w:rsid w:val="00501B55"/>
    <w:rsid w:val="00501CB0"/>
    <w:rsid w:val="00501FDB"/>
    <w:rsid w:val="0050208A"/>
    <w:rsid w:val="00502193"/>
    <w:rsid w:val="005024EA"/>
    <w:rsid w:val="005026E9"/>
    <w:rsid w:val="00502C26"/>
    <w:rsid w:val="00502C62"/>
    <w:rsid w:val="00503063"/>
    <w:rsid w:val="00503193"/>
    <w:rsid w:val="0050319A"/>
    <w:rsid w:val="0050319C"/>
    <w:rsid w:val="0050321E"/>
    <w:rsid w:val="005033A4"/>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AAB"/>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777"/>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276"/>
    <w:rsid w:val="0051668F"/>
    <w:rsid w:val="005166EE"/>
    <w:rsid w:val="005172D6"/>
    <w:rsid w:val="00517571"/>
    <w:rsid w:val="00517687"/>
    <w:rsid w:val="005178AE"/>
    <w:rsid w:val="00517CBA"/>
    <w:rsid w:val="00517F6D"/>
    <w:rsid w:val="005206C1"/>
    <w:rsid w:val="00520906"/>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0F2"/>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04C"/>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80"/>
    <w:rsid w:val="0054068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413"/>
    <w:rsid w:val="005425F9"/>
    <w:rsid w:val="00542D8D"/>
    <w:rsid w:val="00542DA1"/>
    <w:rsid w:val="00542E96"/>
    <w:rsid w:val="005430F9"/>
    <w:rsid w:val="005431CB"/>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AEC"/>
    <w:rsid w:val="00546CA7"/>
    <w:rsid w:val="00546E18"/>
    <w:rsid w:val="00546FA6"/>
    <w:rsid w:val="00546FC6"/>
    <w:rsid w:val="00547060"/>
    <w:rsid w:val="0054776B"/>
    <w:rsid w:val="00547874"/>
    <w:rsid w:val="005502DC"/>
    <w:rsid w:val="0055049C"/>
    <w:rsid w:val="00550B17"/>
    <w:rsid w:val="00551928"/>
    <w:rsid w:val="00551A84"/>
    <w:rsid w:val="00551BF1"/>
    <w:rsid w:val="005521AB"/>
    <w:rsid w:val="005522EE"/>
    <w:rsid w:val="0055248B"/>
    <w:rsid w:val="0055281E"/>
    <w:rsid w:val="00552A2E"/>
    <w:rsid w:val="00552AD3"/>
    <w:rsid w:val="00552CA5"/>
    <w:rsid w:val="00552D49"/>
    <w:rsid w:val="00552F3D"/>
    <w:rsid w:val="005534FA"/>
    <w:rsid w:val="00553792"/>
    <w:rsid w:val="00553A1A"/>
    <w:rsid w:val="00553D3E"/>
    <w:rsid w:val="00553E64"/>
    <w:rsid w:val="005542C7"/>
    <w:rsid w:val="00554860"/>
    <w:rsid w:val="00554FA8"/>
    <w:rsid w:val="00554FE9"/>
    <w:rsid w:val="005550B3"/>
    <w:rsid w:val="005554AD"/>
    <w:rsid w:val="005559C1"/>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67EFB"/>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43"/>
    <w:rsid w:val="005800F2"/>
    <w:rsid w:val="0058012A"/>
    <w:rsid w:val="005806F1"/>
    <w:rsid w:val="00580820"/>
    <w:rsid w:val="00580AFD"/>
    <w:rsid w:val="00580EFF"/>
    <w:rsid w:val="0058210C"/>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50B"/>
    <w:rsid w:val="00592940"/>
    <w:rsid w:val="00592B68"/>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536"/>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8D4"/>
    <w:rsid w:val="005A5A7F"/>
    <w:rsid w:val="005A5AF0"/>
    <w:rsid w:val="005A5B91"/>
    <w:rsid w:val="005A5EBA"/>
    <w:rsid w:val="005A5FE1"/>
    <w:rsid w:val="005A61B9"/>
    <w:rsid w:val="005A677E"/>
    <w:rsid w:val="005A6FA3"/>
    <w:rsid w:val="005A7091"/>
    <w:rsid w:val="005A70EE"/>
    <w:rsid w:val="005A7421"/>
    <w:rsid w:val="005A7B0C"/>
    <w:rsid w:val="005A7C6E"/>
    <w:rsid w:val="005B083D"/>
    <w:rsid w:val="005B0C78"/>
    <w:rsid w:val="005B1D51"/>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6CB"/>
    <w:rsid w:val="005B4829"/>
    <w:rsid w:val="005B4A51"/>
    <w:rsid w:val="005B4B7F"/>
    <w:rsid w:val="005B4D7E"/>
    <w:rsid w:val="005B4DA3"/>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BF9"/>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0"/>
    <w:rsid w:val="005C384E"/>
    <w:rsid w:val="005C3C17"/>
    <w:rsid w:val="005C3DFA"/>
    <w:rsid w:val="005C3ED6"/>
    <w:rsid w:val="005C4013"/>
    <w:rsid w:val="005C4379"/>
    <w:rsid w:val="005C4540"/>
    <w:rsid w:val="005C4660"/>
    <w:rsid w:val="005C4C4E"/>
    <w:rsid w:val="005C514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7E"/>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525"/>
    <w:rsid w:val="005E3716"/>
    <w:rsid w:val="005E38B2"/>
    <w:rsid w:val="005E3E59"/>
    <w:rsid w:val="005E3FF5"/>
    <w:rsid w:val="005E4215"/>
    <w:rsid w:val="005E44FB"/>
    <w:rsid w:val="005E4625"/>
    <w:rsid w:val="005E4BD6"/>
    <w:rsid w:val="005E4FA2"/>
    <w:rsid w:val="005E53D0"/>
    <w:rsid w:val="005E5576"/>
    <w:rsid w:val="005E58CC"/>
    <w:rsid w:val="005E5952"/>
    <w:rsid w:val="005E59B7"/>
    <w:rsid w:val="005E5A8C"/>
    <w:rsid w:val="005E5F39"/>
    <w:rsid w:val="005E6242"/>
    <w:rsid w:val="005E677D"/>
    <w:rsid w:val="005E6AC2"/>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4A"/>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B90"/>
    <w:rsid w:val="00601E05"/>
    <w:rsid w:val="00601E14"/>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5A6"/>
    <w:rsid w:val="006077C5"/>
    <w:rsid w:val="00607836"/>
    <w:rsid w:val="00607E9B"/>
    <w:rsid w:val="00610438"/>
    <w:rsid w:val="0061099C"/>
    <w:rsid w:val="006111E0"/>
    <w:rsid w:val="00611425"/>
    <w:rsid w:val="00611B56"/>
    <w:rsid w:val="0061201C"/>
    <w:rsid w:val="00612964"/>
    <w:rsid w:val="0061338C"/>
    <w:rsid w:val="0061339E"/>
    <w:rsid w:val="00613466"/>
    <w:rsid w:val="00613531"/>
    <w:rsid w:val="00613A0F"/>
    <w:rsid w:val="00613B99"/>
    <w:rsid w:val="00613BA9"/>
    <w:rsid w:val="00614004"/>
    <w:rsid w:val="00614265"/>
    <w:rsid w:val="00614320"/>
    <w:rsid w:val="006144D8"/>
    <w:rsid w:val="00614552"/>
    <w:rsid w:val="0061494F"/>
    <w:rsid w:val="00614BE5"/>
    <w:rsid w:val="00614C31"/>
    <w:rsid w:val="00615EBF"/>
    <w:rsid w:val="006164D9"/>
    <w:rsid w:val="0061696E"/>
    <w:rsid w:val="00616CB4"/>
    <w:rsid w:val="00617147"/>
    <w:rsid w:val="006172F6"/>
    <w:rsid w:val="006179F8"/>
    <w:rsid w:val="00617A02"/>
    <w:rsid w:val="00617A14"/>
    <w:rsid w:val="00617BD0"/>
    <w:rsid w:val="006204B2"/>
    <w:rsid w:val="006204D9"/>
    <w:rsid w:val="00620709"/>
    <w:rsid w:val="00620C13"/>
    <w:rsid w:val="00620C1C"/>
    <w:rsid w:val="00620C25"/>
    <w:rsid w:val="00620DA8"/>
    <w:rsid w:val="0062166B"/>
    <w:rsid w:val="0062193A"/>
    <w:rsid w:val="00621C65"/>
    <w:rsid w:val="00622201"/>
    <w:rsid w:val="006223DB"/>
    <w:rsid w:val="006229E7"/>
    <w:rsid w:val="0062346E"/>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87"/>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A10"/>
    <w:rsid w:val="00641078"/>
    <w:rsid w:val="0064128F"/>
    <w:rsid w:val="0064182B"/>
    <w:rsid w:val="00641AA7"/>
    <w:rsid w:val="00641BFE"/>
    <w:rsid w:val="00641D7F"/>
    <w:rsid w:val="00641E64"/>
    <w:rsid w:val="00642E9A"/>
    <w:rsid w:val="00643692"/>
    <w:rsid w:val="00643907"/>
    <w:rsid w:val="00643B87"/>
    <w:rsid w:val="00643C8B"/>
    <w:rsid w:val="006443AC"/>
    <w:rsid w:val="006449EC"/>
    <w:rsid w:val="00644F55"/>
    <w:rsid w:val="00645975"/>
    <w:rsid w:val="00645FF5"/>
    <w:rsid w:val="00646126"/>
    <w:rsid w:val="00646313"/>
    <w:rsid w:val="00646358"/>
    <w:rsid w:val="00646386"/>
    <w:rsid w:val="0064644A"/>
    <w:rsid w:val="006467CD"/>
    <w:rsid w:val="00646B75"/>
    <w:rsid w:val="00646CCB"/>
    <w:rsid w:val="00646E73"/>
    <w:rsid w:val="00647183"/>
    <w:rsid w:val="0064744D"/>
    <w:rsid w:val="00647620"/>
    <w:rsid w:val="006476CE"/>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783"/>
    <w:rsid w:val="00653AD4"/>
    <w:rsid w:val="00653B3F"/>
    <w:rsid w:val="00653BCE"/>
    <w:rsid w:val="00653F83"/>
    <w:rsid w:val="00654428"/>
    <w:rsid w:val="00654737"/>
    <w:rsid w:val="00654851"/>
    <w:rsid w:val="00654923"/>
    <w:rsid w:val="0065493A"/>
    <w:rsid w:val="00654A26"/>
    <w:rsid w:val="00654BB8"/>
    <w:rsid w:val="00654BC3"/>
    <w:rsid w:val="00654C66"/>
    <w:rsid w:val="00654CF7"/>
    <w:rsid w:val="00654F04"/>
    <w:rsid w:val="006553A0"/>
    <w:rsid w:val="00655492"/>
    <w:rsid w:val="00655872"/>
    <w:rsid w:val="00655A0B"/>
    <w:rsid w:val="00655B86"/>
    <w:rsid w:val="00655E28"/>
    <w:rsid w:val="006561CB"/>
    <w:rsid w:val="00656562"/>
    <w:rsid w:val="00656B8A"/>
    <w:rsid w:val="00657043"/>
    <w:rsid w:val="00657305"/>
    <w:rsid w:val="00657526"/>
    <w:rsid w:val="00657534"/>
    <w:rsid w:val="00657933"/>
    <w:rsid w:val="00657AFD"/>
    <w:rsid w:val="00657FDE"/>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AF8"/>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5F"/>
    <w:rsid w:val="006768CD"/>
    <w:rsid w:val="006774CA"/>
    <w:rsid w:val="006774E5"/>
    <w:rsid w:val="006776D2"/>
    <w:rsid w:val="006777C6"/>
    <w:rsid w:val="00677AA1"/>
    <w:rsid w:val="00677BA6"/>
    <w:rsid w:val="00677C2E"/>
    <w:rsid w:val="00677E5D"/>
    <w:rsid w:val="00677F05"/>
    <w:rsid w:val="0068020C"/>
    <w:rsid w:val="0068025C"/>
    <w:rsid w:val="0068064C"/>
    <w:rsid w:val="006807C5"/>
    <w:rsid w:val="006809FA"/>
    <w:rsid w:val="00680D5C"/>
    <w:rsid w:val="00680D5D"/>
    <w:rsid w:val="00680E32"/>
    <w:rsid w:val="0068106F"/>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C81"/>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6B9"/>
    <w:rsid w:val="006A5985"/>
    <w:rsid w:val="006A5CBF"/>
    <w:rsid w:val="006A5E9D"/>
    <w:rsid w:val="006A5FB9"/>
    <w:rsid w:val="006A6230"/>
    <w:rsid w:val="006A6720"/>
    <w:rsid w:val="006A69C9"/>
    <w:rsid w:val="006A6C47"/>
    <w:rsid w:val="006A766F"/>
    <w:rsid w:val="006A7839"/>
    <w:rsid w:val="006A78C6"/>
    <w:rsid w:val="006A7BB7"/>
    <w:rsid w:val="006A7F4E"/>
    <w:rsid w:val="006A7F6A"/>
    <w:rsid w:val="006B0757"/>
    <w:rsid w:val="006B082C"/>
    <w:rsid w:val="006B0DEB"/>
    <w:rsid w:val="006B13AD"/>
    <w:rsid w:val="006B1735"/>
    <w:rsid w:val="006B18EE"/>
    <w:rsid w:val="006B1D49"/>
    <w:rsid w:val="006B21DA"/>
    <w:rsid w:val="006B2270"/>
    <w:rsid w:val="006B247D"/>
    <w:rsid w:val="006B2A15"/>
    <w:rsid w:val="006B2C8F"/>
    <w:rsid w:val="006B2EB3"/>
    <w:rsid w:val="006B3144"/>
    <w:rsid w:val="006B3848"/>
    <w:rsid w:val="006B3BCF"/>
    <w:rsid w:val="006B3E64"/>
    <w:rsid w:val="006B4059"/>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3A6"/>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FFA"/>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BE4"/>
    <w:rsid w:val="006E1D49"/>
    <w:rsid w:val="006E2201"/>
    <w:rsid w:val="006E2958"/>
    <w:rsid w:val="006E2CA3"/>
    <w:rsid w:val="006E388E"/>
    <w:rsid w:val="006E3BC2"/>
    <w:rsid w:val="006E3D42"/>
    <w:rsid w:val="006E460F"/>
    <w:rsid w:val="006E4647"/>
    <w:rsid w:val="006E4BA6"/>
    <w:rsid w:val="006E4C71"/>
    <w:rsid w:val="006E4D45"/>
    <w:rsid w:val="006E4D4F"/>
    <w:rsid w:val="006E4DB8"/>
    <w:rsid w:val="006E504E"/>
    <w:rsid w:val="006E50B9"/>
    <w:rsid w:val="006E513D"/>
    <w:rsid w:val="006E514B"/>
    <w:rsid w:val="006E554C"/>
    <w:rsid w:val="006E5C12"/>
    <w:rsid w:val="006E5C81"/>
    <w:rsid w:val="006E5DC5"/>
    <w:rsid w:val="006E5E61"/>
    <w:rsid w:val="006E5E8E"/>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63"/>
    <w:rsid w:val="006F34F4"/>
    <w:rsid w:val="006F3DC3"/>
    <w:rsid w:val="006F3F1F"/>
    <w:rsid w:val="006F445C"/>
    <w:rsid w:val="006F4B31"/>
    <w:rsid w:val="006F52C3"/>
    <w:rsid w:val="006F548A"/>
    <w:rsid w:val="006F5919"/>
    <w:rsid w:val="006F5C93"/>
    <w:rsid w:val="006F61C2"/>
    <w:rsid w:val="006F61F7"/>
    <w:rsid w:val="006F62B1"/>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D98"/>
    <w:rsid w:val="00704FB0"/>
    <w:rsid w:val="0070547D"/>
    <w:rsid w:val="007055D8"/>
    <w:rsid w:val="00705C1D"/>
    <w:rsid w:val="00705DC4"/>
    <w:rsid w:val="00705E64"/>
    <w:rsid w:val="0070652F"/>
    <w:rsid w:val="00706631"/>
    <w:rsid w:val="0070669E"/>
    <w:rsid w:val="00706E58"/>
    <w:rsid w:val="00707565"/>
    <w:rsid w:val="00707602"/>
    <w:rsid w:val="007076B0"/>
    <w:rsid w:val="0070774D"/>
    <w:rsid w:val="00707F73"/>
    <w:rsid w:val="00710296"/>
    <w:rsid w:val="00710310"/>
    <w:rsid w:val="007107BB"/>
    <w:rsid w:val="00710955"/>
    <w:rsid w:val="00710BC9"/>
    <w:rsid w:val="00710DC3"/>
    <w:rsid w:val="00712495"/>
    <w:rsid w:val="0071285E"/>
    <w:rsid w:val="00712B22"/>
    <w:rsid w:val="00712B4B"/>
    <w:rsid w:val="00712CB7"/>
    <w:rsid w:val="00712ED9"/>
    <w:rsid w:val="00712F75"/>
    <w:rsid w:val="007130B5"/>
    <w:rsid w:val="007131EA"/>
    <w:rsid w:val="0071345E"/>
    <w:rsid w:val="00713473"/>
    <w:rsid w:val="00713BB0"/>
    <w:rsid w:val="00713C77"/>
    <w:rsid w:val="00713F8E"/>
    <w:rsid w:val="0071423D"/>
    <w:rsid w:val="00714561"/>
    <w:rsid w:val="007147E5"/>
    <w:rsid w:val="00714822"/>
    <w:rsid w:val="00714AF3"/>
    <w:rsid w:val="00715413"/>
    <w:rsid w:val="007158E2"/>
    <w:rsid w:val="00715F25"/>
    <w:rsid w:val="00716140"/>
    <w:rsid w:val="00716B28"/>
    <w:rsid w:val="007172D0"/>
    <w:rsid w:val="0071741D"/>
    <w:rsid w:val="00717A36"/>
    <w:rsid w:val="00717CE1"/>
    <w:rsid w:val="007204B5"/>
    <w:rsid w:val="00720B79"/>
    <w:rsid w:val="007214B7"/>
    <w:rsid w:val="007216C7"/>
    <w:rsid w:val="00721A54"/>
    <w:rsid w:val="00721DDB"/>
    <w:rsid w:val="00722054"/>
    <w:rsid w:val="007221C5"/>
    <w:rsid w:val="007225D3"/>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0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D9F"/>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E3"/>
    <w:rsid w:val="007452AE"/>
    <w:rsid w:val="00745691"/>
    <w:rsid w:val="007456EA"/>
    <w:rsid w:val="00745C5C"/>
    <w:rsid w:val="00745DF5"/>
    <w:rsid w:val="00745E42"/>
    <w:rsid w:val="007461EC"/>
    <w:rsid w:val="0074622F"/>
    <w:rsid w:val="00746408"/>
    <w:rsid w:val="00747628"/>
    <w:rsid w:val="00747AD9"/>
    <w:rsid w:val="00747C7F"/>
    <w:rsid w:val="0075015B"/>
    <w:rsid w:val="00750968"/>
    <w:rsid w:val="007509FB"/>
    <w:rsid w:val="00750BE5"/>
    <w:rsid w:val="00750C03"/>
    <w:rsid w:val="00750C58"/>
    <w:rsid w:val="00750E46"/>
    <w:rsid w:val="00750E72"/>
    <w:rsid w:val="007515B4"/>
    <w:rsid w:val="007517F7"/>
    <w:rsid w:val="00751A5B"/>
    <w:rsid w:val="007520BC"/>
    <w:rsid w:val="007521D3"/>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7C"/>
    <w:rsid w:val="00761D5C"/>
    <w:rsid w:val="00762009"/>
    <w:rsid w:val="00762182"/>
    <w:rsid w:val="007625BB"/>
    <w:rsid w:val="00762758"/>
    <w:rsid w:val="00763024"/>
    <w:rsid w:val="007634B7"/>
    <w:rsid w:val="007634E1"/>
    <w:rsid w:val="0076357C"/>
    <w:rsid w:val="00764772"/>
    <w:rsid w:val="0076489B"/>
    <w:rsid w:val="00764D42"/>
    <w:rsid w:val="00764DC8"/>
    <w:rsid w:val="00765059"/>
    <w:rsid w:val="0076515A"/>
    <w:rsid w:val="0076535C"/>
    <w:rsid w:val="00765587"/>
    <w:rsid w:val="0076559D"/>
    <w:rsid w:val="0076565B"/>
    <w:rsid w:val="00765697"/>
    <w:rsid w:val="0076579A"/>
    <w:rsid w:val="00766336"/>
    <w:rsid w:val="00766716"/>
    <w:rsid w:val="007668DF"/>
    <w:rsid w:val="00766F58"/>
    <w:rsid w:val="0076796B"/>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23"/>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9F9"/>
    <w:rsid w:val="00781DB7"/>
    <w:rsid w:val="00782516"/>
    <w:rsid w:val="00783591"/>
    <w:rsid w:val="00783794"/>
    <w:rsid w:val="00783A9B"/>
    <w:rsid w:val="00783B2F"/>
    <w:rsid w:val="00783E42"/>
    <w:rsid w:val="00784299"/>
    <w:rsid w:val="00784734"/>
    <w:rsid w:val="00784AD1"/>
    <w:rsid w:val="00785023"/>
    <w:rsid w:val="00785BA8"/>
    <w:rsid w:val="00785FC7"/>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F7"/>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5CF"/>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7AA"/>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A7D89"/>
    <w:rsid w:val="007B023A"/>
    <w:rsid w:val="007B083A"/>
    <w:rsid w:val="007B08C3"/>
    <w:rsid w:val="007B0E4C"/>
    <w:rsid w:val="007B10DC"/>
    <w:rsid w:val="007B13BD"/>
    <w:rsid w:val="007B196C"/>
    <w:rsid w:val="007B1AB2"/>
    <w:rsid w:val="007B1C81"/>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5EE2"/>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7D9"/>
    <w:rsid w:val="007C2ED6"/>
    <w:rsid w:val="007C30C4"/>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87C"/>
    <w:rsid w:val="007C6A01"/>
    <w:rsid w:val="007C6A2F"/>
    <w:rsid w:val="007C6B35"/>
    <w:rsid w:val="007C6C39"/>
    <w:rsid w:val="007C6F86"/>
    <w:rsid w:val="007C6FE7"/>
    <w:rsid w:val="007C78B8"/>
    <w:rsid w:val="007C7ADF"/>
    <w:rsid w:val="007C7B6D"/>
    <w:rsid w:val="007C7CEC"/>
    <w:rsid w:val="007C7EB1"/>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84"/>
    <w:rsid w:val="007D49BA"/>
    <w:rsid w:val="007D4A3E"/>
    <w:rsid w:val="007D4FB8"/>
    <w:rsid w:val="007D50BA"/>
    <w:rsid w:val="007D542B"/>
    <w:rsid w:val="007D5A87"/>
    <w:rsid w:val="007D5ABC"/>
    <w:rsid w:val="007D5BD0"/>
    <w:rsid w:val="007D5BE1"/>
    <w:rsid w:val="007D5CCD"/>
    <w:rsid w:val="007D5CE3"/>
    <w:rsid w:val="007D5DB0"/>
    <w:rsid w:val="007D6585"/>
    <w:rsid w:val="007D67D8"/>
    <w:rsid w:val="007D6894"/>
    <w:rsid w:val="007D689A"/>
    <w:rsid w:val="007D7309"/>
    <w:rsid w:val="007D7453"/>
    <w:rsid w:val="007D79B6"/>
    <w:rsid w:val="007E0238"/>
    <w:rsid w:val="007E09DF"/>
    <w:rsid w:val="007E0B3C"/>
    <w:rsid w:val="007E0D90"/>
    <w:rsid w:val="007E0E6F"/>
    <w:rsid w:val="007E11C9"/>
    <w:rsid w:val="007E1273"/>
    <w:rsid w:val="007E17A4"/>
    <w:rsid w:val="007E1807"/>
    <w:rsid w:val="007E1AA6"/>
    <w:rsid w:val="007E1BF3"/>
    <w:rsid w:val="007E1FAD"/>
    <w:rsid w:val="007E20DE"/>
    <w:rsid w:val="007E21C0"/>
    <w:rsid w:val="007E235D"/>
    <w:rsid w:val="007E296F"/>
    <w:rsid w:val="007E2EC1"/>
    <w:rsid w:val="007E2ECC"/>
    <w:rsid w:val="007E3478"/>
    <w:rsid w:val="007E350B"/>
    <w:rsid w:val="007E3C23"/>
    <w:rsid w:val="007E4225"/>
    <w:rsid w:val="007E4882"/>
    <w:rsid w:val="007E4988"/>
    <w:rsid w:val="007E4E23"/>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7F7C3F"/>
    <w:rsid w:val="0080008A"/>
    <w:rsid w:val="008002AF"/>
    <w:rsid w:val="008002D8"/>
    <w:rsid w:val="00800439"/>
    <w:rsid w:val="0080069B"/>
    <w:rsid w:val="00800947"/>
    <w:rsid w:val="00800AB8"/>
    <w:rsid w:val="00800CA2"/>
    <w:rsid w:val="008012FC"/>
    <w:rsid w:val="00801665"/>
    <w:rsid w:val="00801826"/>
    <w:rsid w:val="00801B16"/>
    <w:rsid w:val="00801CCA"/>
    <w:rsid w:val="00802026"/>
    <w:rsid w:val="00802140"/>
    <w:rsid w:val="008026A3"/>
    <w:rsid w:val="0080273E"/>
    <w:rsid w:val="00802D98"/>
    <w:rsid w:val="0080303A"/>
    <w:rsid w:val="00803070"/>
    <w:rsid w:val="008035CE"/>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79"/>
    <w:rsid w:val="00822CAB"/>
    <w:rsid w:val="008231A4"/>
    <w:rsid w:val="00823B69"/>
    <w:rsid w:val="00823E6F"/>
    <w:rsid w:val="0082460E"/>
    <w:rsid w:val="008247B0"/>
    <w:rsid w:val="008253DB"/>
    <w:rsid w:val="008254B4"/>
    <w:rsid w:val="00825631"/>
    <w:rsid w:val="008259CD"/>
    <w:rsid w:val="00825BF7"/>
    <w:rsid w:val="00825EFA"/>
    <w:rsid w:val="0082613D"/>
    <w:rsid w:val="008261C8"/>
    <w:rsid w:val="0082636A"/>
    <w:rsid w:val="008264A8"/>
    <w:rsid w:val="00826538"/>
    <w:rsid w:val="00826846"/>
    <w:rsid w:val="00827233"/>
    <w:rsid w:val="0082744D"/>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A52"/>
    <w:rsid w:val="00844E50"/>
    <w:rsid w:val="00845354"/>
    <w:rsid w:val="00845394"/>
    <w:rsid w:val="008454C2"/>
    <w:rsid w:val="008454FE"/>
    <w:rsid w:val="00845550"/>
    <w:rsid w:val="008456FF"/>
    <w:rsid w:val="00845C3C"/>
    <w:rsid w:val="00846960"/>
    <w:rsid w:val="00846DB4"/>
    <w:rsid w:val="00846E35"/>
    <w:rsid w:val="00847196"/>
    <w:rsid w:val="0084720C"/>
    <w:rsid w:val="0084762F"/>
    <w:rsid w:val="00847F43"/>
    <w:rsid w:val="008501A5"/>
    <w:rsid w:val="00850F53"/>
    <w:rsid w:val="00850FCE"/>
    <w:rsid w:val="00850FE6"/>
    <w:rsid w:val="0085150C"/>
    <w:rsid w:val="00852019"/>
    <w:rsid w:val="008520C5"/>
    <w:rsid w:val="008524A9"/>
    <w:rsid w:val="0085295F"/>
    <w:rsid w:val="0085334B"/>
    <w:rsid w:val="008535F0"/>
    <w:rsid w:val="00853A17"/>
    <w:rsid w:val="00853CF5"/>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26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689"/>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C5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76"/>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B84"/>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7CD"/>
    <w:rsid w:val="008A6956"/>
    <w:rsid w:val="008A69A0"/>
    <w:rsid w:val="008A6E1D"/>
    <w:rsid w:val="008A6EEA"/>
    <w:rsid w:val="008A7062"/>
    <w:rsid w:val="008A7227"/>
    <w:rsid w:val="008A735D"/>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C3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8C"/>
    <w:rsid w:val="008C6C65"/>
    <w:rsid w:val="008C6CD5"/>
    <w:rsid w:val="008C752A"/>
    <w:rsid w:val="008C781D"/>
    <w:rsid w:val="008D0621"/>
    <w:rsid w:val="008D064C"/>
    <w:rsid w:val="008D075B"/>
    <w:rsid w:val="008D0A22"/>
    <w:rsid w:val="008D0ACC"/>
    <w:rsid w:val="008D1BC9"/>
    <w:rsid w:val="008D1FC9"/>
    <w:rsid w:val="008D2883"/>
    <w:rsid w:val="008D2B6D"/>
    <w:rsid w:val="008D341E"/>
    <w:rsid w:val="008D3D6D"/>
    <w:rsid w:val="008D43B0"/>
    <w:rsid w:val="008D4922"/>
    <w:rsid w:val="008D4B3C"/>
    <w:rsid w:val="008D4E00"/>
    <w:rsid w:val="008D4F2B"/>
    <w:rsid w:val="008D5959"/>
    <w:rsid w:val="008D596E"/>
    <w:rsid w:val="008D65A7"/>
    <w:rsid w:val="008D6614"/>
    <w:rsid w:val="008D6916"/>
    <w:rsid w:val="008D6CF5"/>
    <w:rsid w:val="008D70CC"/>
    <w:rsid w:val="008D7129"/>
    <w:rsid w:val="008D750F"/>
    <w:rsid w:val="008D78B7"/>
    <w:rsid w:val="008D7C2F"/>
    <w:rsid w:val="008E0161"/>
    <w:rsid w:val="008E0774"/>
    <w:rsid w:val="008E0AD1"/>
    <w:rsid w:val="008E0E76"/>
    <w:rsid w:val="008E1440"/>
    <w:rsid w:val="008E1941"/>
    <w:rsid w:val="008E1B1A"/>
    <w:rsid w:val="008E26AE"/>
    <w:rsid w:val="008E27E4"/>
    <w:rsid w:val="008E2E53"/>
    <w:rsid w:val="008E311C"/>
    <w:rsid w:val="008E31E3"/>
    <w:rsid w:val="008E3778"/>
    <w:rsid w:val="008E38F8"/>
    <w:rsid w:val="008E3ABA"/>
    <w:rsid w:val="008E3C3B"/>
    <w:rsid w:val="008E3C4F"/>
    <w:rsid w:val="008E3C7A"/>
    <w:rsid w:val="008E3DAE"/>
    <w:rsid w:val="008E4034"/>
    <w:rsid w:val="008E452E"/>
    <w:rsid w:val="008E473E"/>
    <w:rsid w:val="008E48C3"/>
    <w:rsid w:val="008E4B3C"/>
    <w:rsid w:val="008E4CCB"/>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2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13"/>
    <w:rsid w:val="00901D3D"/>
    <w:rsid w:val="00901DD4"/>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DB0"/>
    <w:rsid w:val="00904E6F"/>
    <w:rsid w:val="009052C0"/>
    <w:rsid w:val="0090546D"/>
    <w:rsid w:val="00905B36"/>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EC3"/>
    <w:rsid w:val="0091160D"/>
    <w:rsid w:val="00911B25"/>
    <w:rsid w:val="00911FF2"/>
    <w:rsid w:val="00912217"/>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17F22"/>
    <w:rsid w:val="00920141"/>
    <w:rsid w:val="009201A7"/>
    <w:rsid w:val="009204A6"/>
    <w:rsid w:val="0092054A"/>
    <w:rsid w:val="0092089D"/>
    <w:rsid w:val="009209AC"/>
    <w:rsid w:val="00920B1C"/>
    <w:rsid w:val="00920E72"/>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394"/>
    <w:rsid w:val="009256D8"/>
    <w:rsid w:val="00925778"/>
    <w:rsid w:val="009258DA"/>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9B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7C"/>
    <w:rsid w:val="00936D97"/>
    <w:rsid w:val="009378D0"/>
    <w:rsid w:val="00937A52"/>
    <w:rsid w:val="009403E3"/>
    <w:rsid w:val="009404C3"/>
    <w:rsid w:val="00940793"/>
    <w:rsid w:val="00940C3B"/>
    <w:rsid w:val="00940E87"/>
    <w:rsid w:val="00940F2E"/>
    <w:rsid w:val="0094123D"/>
    <w:rsid w:val="009413E8"/>
    <w:rsid w:val="0094186C"/>
    <w:rsid w:val="00941C5B"/>
    <w:rsid w:val="009422F6"/>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6AF"/>
    <w:rsid w:val="00950870"/>
    <w:rsid w:val="009509C1"/>
    <w:rsid w:val="009518C4"/>
    <w:rsid w:val="0095244E"/>
    <w:rsid w:val="009524AA"/>
    <w:rsid w:val="00953142"/>
    <w:rsid w:val="0095324C"/>
    <w:rsid w:val="009536EF"/>
    <w:rsid w:val="009538B7"/>
    <w:rsid w:val="00954187"/>
    <w:rsid w:val="009544C1"/>
    <w:rsid w:val="00954804"/>
    <w:rsid w:val="009555E7"/>
    <w:rsid w:val="0095562B"/>
    <w:rsid w:val="00955674"/>
    <w:rsid w:val="00955715"/>
    <w:rsid w:val="00955AA1"/>
    <w:rsid w:val="00955CA3"/>
    <w:rsid w:val="00955DE5"/>
    <w:rsid w:val="0095611E"/>
    <w:rsid w:val="0095647D"/>
    <w:rsid w:val="0095686E"/>
    <w:rsid w:val="00956AE6"/>
    <w:rsid w:val="00956CEF"/>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C6A"/>
    <w:rsid w:val="00965E38"/>
    <w:rsid w:val="009660E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970"/>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6A11"/>
    <w:rsid w:val="0097707D"/>
    <w:rsid w:val="00977176"/>
    <w:rsid w:val="00977435"/>
    <w:rsid w:val="0097747C"/>
    <w:rsid w:val="00977A95"/>
    <w:rsid w:val="00977AC4"/>
    <w:rsid w:val="0098064B"/>
    <w:rsid w:val="009806F4"/>
    <w:rsid w:val="00980779"/>
    <w:rsid w:val="009807B0"/>
    <w:rsid w:val="00980C49"/>
    <w:rsid w:val="009813F4"/>
    <w:rsid w:val="009816B9"/>
    <w:rsid w:val="00981886"/>
    <w:rsid w:val="00981A3F"/>
    <w:rsid w:val="00981B60"/>
    <w:rsid w:val="0098210E"/>
    <w:rsid w:val="009821C3"/>
    <w:rsid w:val="00982B5D"/>
    <w:rsid w:val="00982D03"/>
    <w:rsid w:val="00982DE5"/>
    <w:rsid w:val="00982E2E"/>
    <w:rsid w:val="00982E5E"/>
    <w:rsid w:val="009836E2"/>
    <w:rsid w:val="00983B65"/>
    <w:rsid w:val="00984045"/>
    <w:rsid w:val="009840F0"/>
    <w:rsid w:val="0098446D"/>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11B"/>
    <w:rsid w:val="009914BB"/>
    <w:rsid w:val="00991788"/>
    <w:rsid w:val="00991D9D"/>
    <w:rsid w:val="00991FDB"/>
    <w:rsid w:val="0099214A"/>
    <w:rsid w:val="00992BF3"/>
    <w:rsid w:val="00992C26"/>
    <w:rsid w:val="00992E5F"/>
    <w:rsid w:val="00993282"/>
    <w:rsid w:val="009932EB"/>
    <w:rsid w:val="00993CAE"/>
    <w:rsid w:val="00993EA7"/>
    <w:rsid w:val="009941D7"/>
    <w:rsid w:val="009942E3"/>
    <w:rsid w:val="00994498"/>
    <w:rsid w:val="0099494A"/>
    <w:rsid w:val="00994C12"/>
    <w:rsid w:val="00994D8E"/>
    <w:rsid w:val="00994DB5"/>
    <w:rsid w:val="00994E56"/>
    <w:rsid w:val="00995775"/>
    <w:rsid w:val="00995869"/>
    <w:rsid w:val="00995C43"/>
    <w:rsid w:val="00995D6A"/>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29"/>
    <w:rsid w:val="009A6846"/>
    <w:rsid w:val="009A6AD7"/>
    <w:rsid w:val="009A6EAA"/>
    <w:rsid w:val="009A6EB3"/>
    <w:rsid w:val="009A72E7"/>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480"/>
    <w:rsid w:val="009B3555"/>
    <w:rsid w:val="009B3749"/>
    <w:rsid w:val="009B3BCB"/>
    <w:rsid w:val="009B3C0A"/>
    <w:rsid w:val="009B455A"/>
    <w:rsid w:val="009B460E"/>
    <w:rsid w:val="009B4C4B"/>
    <w:rsid w:val="009B5011"/>
    <w:rsid w:val="009B5273"/>
    <w:rsid w:val="009B5301"/>
    <w:rsid w:val="009B55EB"/>
    <w:rsid w:val="009B5E10"/>
    <w:rsid w:val="009B5E5B"/>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5F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6D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D87"/>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D82"/>
    <w:rsid w:val="009E1FFF"/>
    <w:rsid w:val="009E2888"/>
    <w:rsid w:val="009E2A59"/>
    <w:rsid w:val="009E2F44"/>
    <w:rsid w:val="009E32AD"/>
    <w:rsid w:val="009E3C69"/>
    <w:rsid w:val="009E3E1F"/>
    <w:rsid w:val="009E4240"/>
    <w:rsid w:val="009E49B3"/>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0F7"/>
    <w:rsid w:val="009F512F"/>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1EC0"/>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8AA"/>
    <w:rsid w:val="00A15E69"/>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33E"/>
    <w:rsid w:val="00A21491"/>
    <w:rsid w:val="00A215A5"/>
    <w:rsid w:val="00A21CA3"/>
    <w:rsid w:val="00A220B4"/>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933"/>
    <w:rsid w:val="00A25EE3"/>
    <w:rsid w:val="00A261BE"/>
    <w:rsid w:val="00A2635C"/>
    <w:rsid w:val="00A26634"/>
    <w:rsid w:val="00A2669F"/>
    <w:rsid w:val="00A26BBB"/>
    <w:rsid w:val="00A2718C"/>
    <w:rsid w:val="00A273DD"/>
    <w:rsid w:val="00A2747F"/>
    <w:rsid w:val="00A27965"/>
    <w:rsid w:val="00A27A99"/>
    <w:rsid w:val="00A27CA1"/>
    <w:rsid w:val="00A27D06"/>
    <w:rsid w:val="00A27D7D"/>
    <w:rsid w:val="00A31567"/>
    <w:rsid w:val="00A31891"/>
    <w:rsid w:val="00A320D9"/>
    <w:rsid w:val="00A32A9D"/>
    <w:rsid w:val="00A32B0A"/>
    <w:rsid w:val="00A32D29"/>
    <w:rsid w:val="00A331D0"/>
    <w:rsid w:val="00A332F9"/>
    <w:rsid w:val="00A33AF8"/>
    <w:rsid w:val="00A33E6D"/>
    <w:rsid w:val="00A33FE1"/>
    <w:rsid w:val="00A344AD"/>
    <w:rsid w:val="00A34873"/>
    <w:rsid w:val="00A354CF"/>
    <w:rsid w:val="00A35647"/>
    <w:rsid w:val="00A35B02"/>
    <w:rsid w:val="00A362A1"/>
    <w:rsid w:val="00A362DE"/>
    <w:rsid w:val="00A3641F"/>
    <w:rsid w:val="00A36652"/>
    <w:rsid w:val="00A36A7D"/>
    <w:rsid w:val="00A370C3"/>
    <w:rsid w:val="00A37423"/>
    <w:rsid w:val="00A379C5"/>
    <w:rsid w:val="00A37AAA"/>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09F"/>
    <w:rsid w:val="00A434E2"/>
    <w:rsid w:val="00A4353A"/>
    <w:rsid w:val="00A438D8"/>
    <w:rsid w:val="00A439FD"/>
    <w:rsid w:val="00A43D7F"/>
    <w:rsid w:val="00A4402D"/>
    <w:rsid w:val="00A44512"/>
    <w:rsid w:val="00A44610"/>
    <w:rsid w:val="00A448CA"/>
    <w:rsid w:val="00A44EEC"/>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CA1"/>
    <w:rsid w:val="00A50FA1"/>
    <w:rsid w:val="00A51031"/>
    <w:rsid w:val="00A51072"/>
    <w:rsid w:val="00A52347"/>
    <w:rsid w:val="00A52727"/>
    <w:rsid w:val="00A52A85"/>
    <w:rsid w:val="00A52F8E"/>
    <w:rsid w:val="00A535EE"/>
    <w:rsid w:val="00A53724"/>
    <w:rsid w:val="00A53B4B"/>
    <w:rsid w:val="00A53BE2"/>
    <w:rsid w:val="00A543AD"/>
    <w:rsid w:val="00A5465A"/>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AA6"/>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FC"/>
    <w:rsid w:val="00A81386"/>
    <w:rsid w:val="00A816F0"/>
    <w:rsid w:val="00A8184D"/>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A8E"/>
    <w:rsid w:val="00A87BEA"/>
    <w:rsid w:val="00A87E2C"/>
    <w:rsid w:val="00A87E59"/>
    <w:rsid w:val="00A9032B"/>
    <w:rsid w:val="00A905E5"/>
    <w:rsid w:val="00A90B87"/>
    <w:rsid w:val="00A90D4D"/>
    <w:rsid w:val="00A90F06"/>
    <w:rsid w:val="00A90F8B"/>
    <w:rsid w:val="00A918F8"/>
    <w:rsid w:val="00A91DF0"/>
    <w:rsid w:val="00A91EE3"/>
    <w:rsid w:val="00A91F42"/>
    <w:rsid w:val="00A9244B"/>
    <w:rsid w:val="00A92B5C"/>
    <w:rsid w:val="00A92BBE"/>
    <w:rsid w:val="00A92E2D"/>
    <w:rsid w:val="00A9325B"/>
    <w:rsid w:val="00A936E0"/>
    <w:rsid w:val="00A9393D"/>
    <w:rsid w:val="00A93C59"/>
    <w:rsid w:val="00A93EFE"/>
    <w:rsid w:val="00A94626"/>
    <w:rsid w:val="00A94C17"/>
    <w:rsid w:val="00A95282"/>
    <w:rsid w:val="00A953B0"/>
    <w:rsid w:val="00A95517"/>
    <w:rsid w:val="00A95BEF"/>
    <w:rsid w:val="00A96049"/>
    <w:rsid w:val="00A960C8"/>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1CFA"/>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D8C"/>
    <w:rsid w:val="00AA5FCA"/>
    <w:rsid w:val="00AA601C"/>
    <w:rsid w:val="00AA634D"/>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124"/>
    <w:rsid w:val="00AB352C"/>
    <w:rsid w:val="00AB3918"/>
    <w:rsid w:val="00AB3CBC"/>
    <w:rsid w:val="00AB3D03"/>
    <w:rsid w:val="00AB40DC"/>
    <w:rsid w:val="00AB47DE"/>
    <w:rsid w:val="00AB47F1"/>
    <w:rsid w:val="00AB4AE1"/>
    <w:rsid w:val="00AB4B20"/>
    <w:rsid w:val="00AB4B62"/>
    <w:rsid w:val="00AB4DFB"/>
    <w:rsid w:val="00AB4FFE"/>
    <w:rsid w:val="00AB516E"/>
    <w:rsid w:val="00AB54BA"/>
    <w:rsid w:val="00AB55C1"/>
    <w:rsid w:val="00AB55E3"/>
    <w:rsid w:val="00AB5CB1"/>
    <w:rsid w:val="00AB6224"/>
    <w:rsid w:val="00AB622C"/>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C17"/>
    <w:rsid w:val="00AC0E5B"/>
    <w:rsid w:val="00AC11C8"/>
    <w:rsid w:val="00AC16D9"/>
    <w:rsid w:val="00AC171E"/>
    <w:rsid w:val="00AC1AA7"/>
    <w:rsid w:val="00AC1C45"/>
    <w:rsid w:val="00AC1F31"/>
    <w:rsid w:val="00AC1FF9"/>
    <w:rsid w:val="00AC2484"/>
    <w:rsid w:val="00AC2590"/>
    <w:rsid w:val="00AC2A8F"/>
    <w:rsid w:val="00AC2F04"/>
    <w:rsid w:val="00AC308B"/>
    <w:rsid w:val="00AC314A"/>
    <w:rsid w:val="00AC3352"/>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30"/>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2A1"/>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9AD"/>
    <w:rsid w:val="00AD7B62"/>
    <w:rsid w:val="00AD7CEF"/>
    <w:rsid w:val="00AE0003"/>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61A"/>
    <w:rsid w:val="00AF1953"/>
    <w:rsid w:val="00AF3894"/>
    <w:rsid w:val="00AF3DC1"/>
    <w:rsid w:val="00AF3F6A"/>
    <w:rsid w:val="00AF44F6"/>
    <w:rsid w:val="00AF47AA"/>
    <w:rsid w:val="00AF4C9E"/>
    <w:rsid w:val="00AF4E28"/>
    <w:rsid w:val="00AF518C"/>
    <w:rsid w:val="00AF569C"/>
    <w:rsid w:val="00AF5B1C"/>
    <w:rsid w:val="00AF6C51"/>
    <w:rsid w:val="00AF76DF"/>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03"/>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0BB"/>
    <w:rsid w:val="00B111C9"/>
    <w:rsid w:val="00B11390"/>
    <w:rsid w:val="00B11C10"/>
    <w:rsid w:val="00B11CEE"/>
    <w:rsid w:val="00B11E90"/>
    <w:rsid w:val="00B11EFE"/>
    <w:rsid w:val="00B11FE5"/>
    <w:rsid w:val="00B12019"/>
    <w:rsid w:val="00B123B7"/>
    <w:rsid w:val="00B12561"/>
    <w:rsid w:val="00B125E3"/>
    <w:rsid w:val="00B12BB9"/>
    <w:rsid w:val="00B12FC6"/>
    <w:rsid w:val="00B13286"/>
    <w:rsid w:val="00B1360E"/>
    <w:rsid w:val="00B139AD"/>
    <w:rsid w:val="00B13C64"/>
    <w:rsid w:val="00B13E06"/>
    <w:rsid w:val="00B14389"/>
    <w:rsid w:val="00B14518"/>
    <w:rsid w:val="00B1481B"/>
    <w:rsid w:val="00B14E2F"/>
    <w:rsid w:val="00B15425"/>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D25"/>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A4"/>
    <w:rsid w:val="00B30DDC"/>
    <w:rsid w:val="00B31616"/>
    <w:rsid w:val="00B321CE"/>
    <w:rsid w:val="00B3236D"/>
    <w:rsid w:val="00B329BE"/>
    <w:rsid w:val="00B32A95"/>
    <w:rsid w:val="00B32C88"/>
    <w:rsid w:val="00B3319E"/>
    <w:rsid w:val="00B33316"/>
    <w:rsid w:val="00B33566"/>
    <w:rsid w:val="00B33678"/>
    <w:rsid w:val="00B33F4E"/>
    <w:rsid w:val="00B35107"/>
    <w:rsid w:val="00B35123"/>
    <w:rsid w:val="00B352B5"/>
    <w:rsid w:val="00B35635"/>
    <w:rsid w:val="00B35655"/>
    <w:rsid w:val="00B35732"/>
    <w:rsid w:val="00B35AE6"/>
    <w:rsid w:val="00B35B56"/>
    <w:rsid w:val="00B35D43"/>
    <w:rsid w:val="00B36126"/>
    <w:rsid w:val="00B3677D"/>
    <w:rsid w:val="00B36A0A"/>
    <w:rsid w:val="00B36BA0"/>
    <w:rsid w:val="00B3722D"/>
    <w:rsid w:val="00B372A3"/>
    <w:rsid w:val="00B3742D"/>
    <w:rsid w:val="00B376F5"/>
    <w:rsid w:val="00B37807"/>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5D0"/>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3E84"/>
    <w:rsid w:val="00B642C2"/>
    <w:rsid w:val="00B64327"/>
    <w:rsid w:val="00B64B06"/>
    <w:rsid w:val="00B64C0D"/>
    <w:rsid w:val="00B65172"/>
    <w:rsid w:val="00B652BA"/>
    <w:rsid w:val="00B65505"/>
    <w:rsid w:val="00B65A7D"/>
    <w:rsid w:val="00B65AF6"/>
    <w:rsid w:val="00B662D7"/>
    <w:rsid w:val="00B665CA"/>
    <w:rsid w:val="00B66CEC"/>
    <w:rsid w:val="00B66D90"/>
    <w:rsid w:val="00B67007"/>
    <w:rsid w:val="00B6784C"/>
    <w:rsid w:val="00B67A3A"/>
    <w:rsid w:val="00B67A7D"/>
    <w:rsid w:val="00B67AB7"/>
    <w:rsid w:val="00B67B0E"/>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C39"/>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1F10"/>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62E"/>
    <w:rsid w:val="00B84A6A"/>
    <w:rsid w:val="00B85630"/>
    <w:rsid w:val="00B858D4"/>
    <w:rsid w:val="00B85DAE"/>
    <w:rsid w:val="00B860B9"/>
    <w:rsid w:val="00B862A6"/>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A44"/>
    <w:rsid w:val="00B91C77"/>
    <w:rsid w:val="00B92188"/>
    <w:rsid w:val="00B9231C"/>
    <w:rsid w:val="00B92514"/>
    <w:rsid w:val="00B92531"/>
    <w:rsid w:val="00B92C2C"/>
    <w:rsid w:val="00B92C51"/>
    <w:rsid w:val="00B92CBE"/>
    <w:rsid w:val="00B92F7A"/>
    <w:rsid w:val="00B93D1C"/>
    <w:rsid w:val="00B9408F"/>
    <w:rsid w:val="00B9409D"/>
    <w:rsid w:val="00B940F4"/>
    <w:rsid w:val="00B94107"/>
    <w:rsid w:val="00B943B3"/>
    <w:rsid w:val="00B94CB2"/>
    <w:rsid w:val="00B94DD1"/>
    <w:rsid w:val="00B94ECF"/>
    <w:rsid w:val="00B94EFB"/>
    <w:rsid w:val="00B95451"/>
    <w:rsid w:val="00B955BF"/>
    <w:rsid w:val="00B959D1"/>
    <w:rsid w:val="00B95D99"/>
    <w:rsid w:val="00B962E2"/>
    <w:rsid w:val="00B9635E"/>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50B"/>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1D2C"/>
    <w:rsid w:val="00BB237F"/>
    <w:rsid w:val="00BB2895"/>
    <w:rsid w:val="00BB29B4"/>
    <w:rsid w:val="00BB2A57"/>
    <w:rsid w:val="00BB2B12"/>
    <w:rsid w:val="00BB2B38"/>
    <w:rsid w:val="00BB2B71"/>
    <w:rsid w:val="00BB2CAD"/>
    <w:rsid w:val="00BB2F4F"/>
    <w:rsid w:val="00BB397D"/>
    <w:rsid w:val="00BB3C22"/>
    <w:rsid w:val="00BB3C50"/>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1FE"/>
    <w:rsid w:val="00BC02ED"/>
    <w:rsid w:val="00BC05D3"/>
    <w:rsid w:val="00BC07AD"/>
    <w:rsid w:val="00BC07E1"/>
    <w:rsid w:val="00BC0B50"/>
    <w:rsid w:val="00BC13EE"/>
    <w:rsid w:val="00BC1914"/>
    <w:rsid w:val="00BC2353"/>
    <w:rsid w:val="00BC24C8"/>
    <w:rsid w:val="00BC25FA"/>
    <w:rsid w:val="00BC2907"/>
    <w:rsid w:val="00BC2F03"/>
    <w:rsid w:val="00BC3412"/>
    <w:rsid w:val="00BC34FF"/>
    <w:rsid w:val="00BC3878"/>
    <w:rsid w:val="00BC3CEC"/>
    <w:rsid w:val="00BC4321"/>
    <w:rsid w:val="00BC4391"/>
    <w:rsid w:val="00BC4640"/>
    <w:rsid w:val="00BC47E6"/>
    <w:rsid w:val="00BC47ED"/>
    <w:rsid w:val="00BC5333"/>
    <w:rsid w:val="00BC535E"/>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F1D"/>
    <w:rsid w:val="00BD40D2"/>
    <w:rsid w:val="00BD43CC"/>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EF"/>
    <w:rsid w:val="00BD77F6"/>
    <w:rsid w:val="00BD7B4E"/>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214"/>
    <w:rsid w:val="00BE2817"/>
    <w:rsid w:val="00BE2C78"/>
    <w:rsid w:val="00BE2E5E"/>
    <w:rsid w:val="00BE342B"/>
    <w:rsid w:val="00BE353E"/>
    <w:rsid w:val="00BE39E0"/>
    <w:rsid w:val="00BE3E61"/>
    <w:rsid w:val="00BE427D"/>
    <w:rsid w:val="00BE43A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73"/>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46D"/>
    <w:rsid w:val="00C03552"/>
    <w:rsid w:val="00C036BC"/>
    <w:rsid w:val="00C0382C"/>
    <w:rsid w:val="00C03896"/>
    <w:rsid w:val="00C03B09"/>
    <w:rsid w:val="00C042BB"/>
    <w:rsid w:val="00C042FD"/>
    <w:rsid w:val="00C042FE"/>
    <w:rsid w:val="00C04B3C"/>
    <w:rsid w:val="00C04B9A"/>
    <w:rsid w:val="00C04F10"/>
    <w:rsid w:val="00C04F23"/>
    <w:rsid w:val="00C051C4"/>
    <w:rsid w:val="00C051E4"/>
    <w:rsid w:val="00C055C6"/>
    <w:rsid w:val="00C05CA6"/>
    <w:rsid w:val="00C05D30"/>
    <w:rsid w:val="00C05E06"/>
    <w:rsid w:val="00C063A4"/>
    <w:rsid w:val="00C06692"/>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613"/>
    <w:rsid w:val="00C14722"/>
    <w:rsid w:val="00C14B26"/>
    <w:rsid w:val="00C14CB9"/>
    <w:rsid w:val="00C1547F"/>
    <w:rsid w:val="00C15CF7"/>
    <w:rsid w:val="00C15FE3"/>
    <w:rsid w:val="00C161FA"/>
    <w:rsid w:val="00C164D4"/>
    <w:rsid w:val="00C16CAA"/>
    <w:rsid w:val="00C16D0E"/>
    <w:rsid w:val="00C16E63"/>
    <w:rsid w:val="00C175BE"/>
    <w:rsid w:val="00C17623"/>
    <w:rsid w:val="00C178B0"/>
    <w:rsid w:val="00C178DB"/>
    <w:rsid w:val="00C17C0D"/>
    <w:rsid w:val="00C20219"/>
    <w:rsid w:val="00C20789"/>
    <w:rsid w:val="00C2090E"/>
    <w:rsid w:val="00C20AD6"/>
    <w:rsid w:val="00C20E1F"/>
    <w:rsid w:val="00C2139D"/>
    <w:rsid w:val="00C21508"/>
    <w:rsid w:val="00C2159D"/>
    <w:rsid w:val="00C21EEE"/>
    <w:rsid w:val="00C22257"/>
    <w:rsid w:val="00C226F6"/>
    <w:rsid w:val="00C22F9B"/>
    <w:rsid w:val="00C23437"/>
    <w:rsid w:val="00C23D15"/>
    <w:rsid w:val="00C2431C"/>
    <w:rsid w:val="00C24D44"/>
    <w:rsid w:val="00C24EF2"/>
    <w:rsid w:val="00C253F5"/>
    <w:rsid w:val="00C25853"/>
    <w:rsid w:val="00C259DF"/>
    <w:rsid w:val="00C259EC"/>
    <w:rsid w:val="00C25B7D"/>
    <w:rsid w:val="00C25BA1"/>
    <w:rsid w:val="00C261C3"/>
    <w:rsid w:val="00C266D7"/>
    <w:rsid w:val="00C2690A"/>
    <w:rsid w:val="00C26AA2"/>
    <w:rsid w:val="00C26D5D"/>
    <w:rsid w:val="00C27193"/>
    <w:rsid w:val="00C273F2"/>
    <w:rsid w:val="00C275EC"/>
    <w:rsid w:val="00C30545"/>
    <w:rsid w:val="00C30B8F"/>
    <w:rsid w:val="00C30BFA"/>
    <w:rsid w:val="00C30ECE"/>
    <w:rsid w:val="00C30F3B"/>
    <w:rsid w:val="00C31143"/>
    <w:rsid w:val="00C31BC7"/>
    <w:rsid w:val="00C31BDD"/>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8E5"/>
    <w:rsid w:val="00C35A91"/>
    <w:rsid w:val="00C35ABB"/>
    <w:rsid w:val="00C35D05"/>
    <w:rsid w:val="00C35DB4"/>
    <w:rsid w:val="00C3604A"/>
    <w:rsid w:val="00C3607E"/>
    <w:rsid w:val="00C36277"/>
    <w:rsid w:val="00C363F6"/>
    <w:rsid w:val="00C36500"/>
    <w:rsid w:val="00C36713"/>
    <w:rsid w:val="00C36845"/>
    <w:rsid w:val="00C375AB"/>
    <w:rsid w:val="00C375B0"/>
    <w:rsid w:val="00C378B5"/>
    <w:rsid w:val="00C4003C"/>
    <w:rsid w:val="00C40044"/>
    <w:rsid w:val="00C4009D"/>
    <w:rsid w:val="00C40875"/>
    <w:rsid w:val="00C40C6D"/>
    <w:rsid w:val="00C412C6"/>
    <w:rsid w:val="00C417AF"/>
    <w:rsid w:val="00C417F5"/>
    <w:rsid w:val="00C420B5"/>
    <w:rsid w:val="00C421F3"/>
    <w:rsid w:val="00C42A46"/>
    <w:rsid w:val="00C42B14"/>
    <w:rsid w:val="00C4328E"/>
    <w:rsid w:val="00C4372C"/>
    <w:rsid w:val="00C43D11"/>
    <w:rsid w:val="00C44098"/>
    <w:rsid w:val="00C441B7"/>
    <w:rsid w:val="00C45258"/>
    <w:rsid w:val="00C45405"/>
    <w:rsid w:val="00C454B0"/>
    <w:rsid w:val="00C45A10"/>
    <w:rsid w:val="00C45B88"/>
    <w:rsid w:val="00C45C20"/>
    <w:rsid w:val="00C46210"/>
    <w:rsid w:val="00C4665F"/>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1FF9"/>
    <w:rsid w:val="00C52229"/>
    <w:rsid w:val="00C527F7"/>
    <w:rsid w:val="00C52A65"/>
    <w:rsid w:val="00C52CBF"/>
    <w:rsid w:val="00C52EF9"/>
    <w:rsid w:val="00C52F15"/>
    <w:rsid w:val="00C53167"/>
    <w:rsid w:val="00C534AA"/>
    <w:rsid w:val="00C537A3"/>
    <w:rsid w:val="00C53A1A"/>
    <w:rsid w:val="00C53A45"/>
    <w:rsid w:val="00C53AD6"/>
    <w:rsid w:val="00C53D78"/>
    <w:rsid w:val="00C53FF1"/>
    <w:rsid w:val="00C54325"/>
    <w:rsid w:val="00C54524"/>
    <w:rsid w:val="00C545E4"/>
    <w:rsid w:val="00C548D3"/>
    <w:rsid w:val="00C54B22"/>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5EE"/>
    <w:rsid w:val="00C62879"/>
    <w:rsid w:val="00C62C24"/>
    <w:rsid w:val="00C62C57"/>
    <w:rsid w:val="00C62E8F"/>
    <w:rsid w:val="00C62F2B"/>
    <w:rsid w:val="00C638AA"/>
    <w:rsid w:val="00C63968"/>
    <w:rsid w:val="00C63E0F"/>
    <w:rsid w:val="00C63E9F"/>
    <w:rsid w:val="00C64D32"/>
    <w:rsid w:val="00C65851"/>
    <w:rsid w:val="00C65895"/>
    <w:rsid w:val="00C65970"/>
    <w:rsid w:val="00C659A9"/>
    <w:rsid w:val="00C65BDF"/>
    <w:rsid w:val="00C65D9C"/>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B41"/>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67"/>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36B"/>
    <w:rsid w:val="00C854E2"/>
    <w:rsid w:val="00C854F5"/>
    <w:rsid w:val="00C856C6"/>
    <w:rsid w:val="00C858DC"/>
    <w:rsid w:val="00C85BEF"/>
    <w:rsid w:val="00C85C17"/>
    <w:rsid w:val="00C85E01"/>
    <w:rsid w:val="00C85F9D"/>
    <w:rsid w:val="00C85FC2"/>
    <w:rsid w:val="00C862DB"/>
    <w:rsid w:val="00C86422"/>
    <w:rsid w:val="00C86797"/>
    <w:rsid w:val="00C86F72"/>
    <w:rsid w:val="00C87366"/>
    <w:rsid w:val="00C8739C"/>
    <w:rsid w:val="00C87B0A"/>
    <w:rsid w:val="00C87CAF"/>
    <w:rsid w:val="00C90149"/>
    <w:rsid w:val="00C9081E"/>
    <w:rsid w:val="00C908D8"/>
    <w:rsid w:val="00C90EBD"/>
    <w:rsid w:val="00C90FB8"/>
    <w:rsid w:val="00C9100E"/>
    <w:rsid w:val="00C9103A"/>
    <w:rsid w:val="00C91205"/>
    <w:rsid w:val="00C91245"/>
    <w:rsid w:val="00C9138D"/>
    <w:rsid w:val="00C91590"/>
    <w:rsid w:val="00C91AB6"/>
    <w:rsid w:val="00C91EC0"/>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EDD"/>
    <w:rsid w:val="00C96F47"/>
    <w:rsid w:val="00C970B9"/>
    <w:rsid w:val="00C972AD"/>
    <w:rsid w:val="00C97573"/>
    <w:rsid w:val="00C978C5"/>
    <w:rsid w:val="00C97933"/>
    <w:rsid w:val="00C97A4D"/>
    <w:rsid w:val="00C97C67"/>
    <w:rsid w:val="00CA0593"/>
    <w:rsid w:val="00CA0FF5"/>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9F6"/>
    <w:rsid w:val="00CA5FE0"/>
    <w:rsid w:val="00CA6022"/>
    <w:rsid w:val="00CA684A"/>
    <w:rsid w:val="00CA6939"/>
    <w:rsid w:val="00CA6B9E"/>
    <w:rsid w:val="00CA726B"/>
    <w:rsid w:val="00CA730D"/>
    <w:rsid w:val="00CA78F6"/>
    <w:rsid w:val="00CA7B05"/>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2EEA"/>
    <w:rsid w:val="00CB30D8"/>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89"/>
    <w:rsid w:val="00CC4C9F"/>
    <w:rsid w:val="00CC4F10"/>
    <w:rsid w:val="00CC50B7"/>
    <w:rsid w:val="00CC52AF"/>
    <w:rsid w:val="00CC5499"/>
    <w:rsid w:val="00CC57B3"/>
    <w:rsid w:val="00CC5F3D"/>
    <w:rsid w:val="00CC62EB"/>
    <w:rsid w:val="00CC6549"/>
    <w:rsid w:val="00CC6584"/>
    <w:rsid w:val="00CC69F5"/>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26E"/>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814"/>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3F2"/>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8CD"/>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710"/>
    <w:rsid w:val="00D07D74"/>
    <w:rsid w:val="00D1074A"/>
    <w:rsid w:val="00D10887"/>
    <w:rsid w:val="00D109F9"/>
    <w:rsid w:val="00D11020"/>
    <w:rsid w:val="00D115AE"/>
    <w:rsid w:val="00D119C3"/>
    <w:rsid w:val="00D11A6A"/>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C97"/>
    <w:rsid w:val="00D22F00"/>
    <w:rsid w:val="00D22FD5"/>
    <w:rsid w:val="00D233CD"/>
    <w:rsid w:val="00D23873"/>
    <w:rsid w:val="00D23947"/>
    <w:rsid w:val="00D2397E"/>
    <w:rsid w:val="00D23A2C"/>
    <w:rsid w:val="00D241E7"/>
    <w:rsid w:val="00D250FC"/>
    <w:rsid w:val="00D25447"/>
    <w:rsid w:val="00D258A5"/>
    <w:rsid w:val="00D25E44"/>
    <w:rsid w:val="00D25EA3"/>
    <w:rsid w:val="00D25F51"/>
    <w:rsid w:val="00D2623D"/>
    <w:rsid w:val="00D262E6"/>
    <w:rsid w:val="00D262EB"/>
    <w:rsid w:val="00D26420"/>
    <w:rsid w:val="00D26462"/>
    <w:rsid w:val="00D26C86"/>
    <w:rsid w:val="00D27030"/>
    <w:rsid w:val="00D27057"/>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6B"/>
    <w:rsid w:val="00D33BD1"/>
    <w:rsid w:val="00D33CC9"/>
    <w:rsid w:val="00D341FA"/>
    <w:rsid w:val="00D34228"/>
    <w:rsid w:val="00D34377"/>
    <w:rsid w:val="00D34671"/>
    <w:rsid w:val="00D3470D"/>
    <w:rsid w:val="00D34FC2"/>
    <w:rsid w:val="00D35911"/>
    <w:rsid w:val="00D35DED"/>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B94"/>
    <w:rsid w:val="00D43D45"/>
    <w:rsid w:val="00D44DF3"/>
    <w:rsid w:val="00D44E08"/>
    <w:rsid w:val="00D451B1"/>
    <w:rsid w:val="00D458B1"/>
    <w:rsid w:val="00D459A1"/>
    <w:rsid w:val="00D45A5F"/>
    <w:rsid w:val="00D45CBC"/>
    <w:rsid w:val="00D4636A"/>
    <w:rsid w:val="00D4695B"/>
    <w:rsid w:val="00D46A0D"/>
    <w:rsid w:val="00D46A92"/>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73"/>
    <w:rsid w:val="00D52250"/>
    <w:rsid w:val="00D52306"/>
    <w:rsid w:val="00D527DD"/>
    <w:rsid w:val="00D52DE0"/>
    <w:rsid w:val="00D52E61"/>
    <w:rsid w:val="00D533A4"/>
    <w:rsid w:val="00D533AB"/>
    <w:rsid w:val="00D538D8"/>
    <w:rsid w:val="00D5398F"/>
    <w:rsid w:val="00D53A8D"/>
    <w:rsid w:val="00D5403B"/>
    <w:rsid w:val="00D5434B"/>
    <w:rsid w:val="00D54860"/>
    <w:rsid w:val="00D54874"/>
    <w:rsid w:val="00D54928"/>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4DF"/>
    <w:rsid w:val="00D625AB"/>
    <w:rsid w:val="00D629B0"/>
    <w:rsid w:val="00D629E6"/>
    <w:rsid w:val="00D62A9D"/>
    <w:rsid w:val="00D62DB5"/>
    <w:rsid w:val="00D62E59"/>
    <w:rsid w:val="00D6365A"/>
    <w:rsid w:val="00D63866"/>
    <w:rsid w:val="00D6394D"/>
    <w:rsid w:val="00D63ACC"/>
    <w:rsid w:val="00D63B77"/>
    <w:rsid w:val="00D6406C"/>
    <w:rsid w:val="00D64096"/>
    <w:rsid w:val="00D644A4"/>
    <w:rsid w:val="00D644C4"/>
    <w:rsid w:val="00D6457E"/>
    <w:rsid w:val="00D64632"/>
    <w:rsid w:val="00D6524B"/>
    <w:rsid w:val="00D65BA0"/>
    <w:rsid w:val="00D65F5C"/>
    <w:rsid w:val="00D66449"/>
    <w:rsid w:val="00D666BD"/>
    <w:rsid w:val="00D668B4"/>
    <w:rsid w:val="00D67071"/>
    <w:rsid w:val="00D672D1"/>
    <w:rsid w:val="00D67BC9"/>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3A7"/>
    <w:rsid w:val="00D835A5"/>
    <w:rsid w:val="00D835DF"/>
    <w:rsid w:val="00D8365D"/>
    <w:rsid w:val="00D83706"/>
    <w:rsid w:val="00D83775"/>
    <w:rsid w:val="00D8379C"/>
    <w:rsid w:val="00D83AA4"/>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847"/>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0FC6"/>
    <w:rsid w:val="00DA1AB7"/>
    <w:rsid w:val="00DA2079"/>
    <w:rsid w:val="00DA2153"/>
    <w:rsid w:val="00DA2156"/>
    <w:rsid w:val="00DA23A1"/>
    <w:rsid w:val="00DA2508"/>
    <w:rsid w:val="00DA272C"/>
    <w:rsid w:val="00DA281F"/>
    <w:rsid w:val="00DA2953"/>
    <w:rsid w:val="00DA2A11"/>
    <w:rsid w:val="00DA37B4"/>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98B"/>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03B"/>
    <w:rsid w:val="00DC1700"/>
    <w:rsid w:val="00DC1C5F"/>
    <w:rsid w:val="00DC243A"/>
    <w:rsid w:val="00DC27F9"/>
    <w:rsid w:val="00DC2AF3"/>
    <w:rsid w:val="00DC2E16"/>
    <w:rsid w:val="00DC2ED2"/>
    <w:rsid w:val="00DC2EDE"/>
    <w:rsid w:val="00DC302C"/>
    <w:rsid w:val="00DC3388"/>
    <w:rsid w:val="00DC424C"/>
    <w:rsid w:val="00DC4783"/>
    <w:rsid w:val="00DC48FE"/>
    <w:rsid w:val="00DC4AEB"/>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99C"/>
    <w:rsid w:val="00DD0B0D"/>
    <w:rsid w:val="00DD1110"/>
    <w:rsid w:val="00DD1265"/>
    <w:rsid w:val="00DD12FC"/>
    <w:rsid w:val="00DD185D"/>
    <w:rsid w:val="00DD1977"/>
    <w:rsid w:val="00DD1ABB"/>
    <w:rsid w:val="00DD1EA8"/>
    <w:rsid w:val="00DD1F8F"/>
    <w:rsid w:val="00DD2197"/>
    <w:rsid w:val="00DD226B"/>
    <w:rsid w:val="00DD2CA5"/>
    <w:rsid w:val="00DD2D58"/>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6FA"/>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C60"/>
    <w:rsid w:val="00DE6DFB"/>
    <w:rsid w:val="00DE7BC7"/>
    <w:rsid w:val="00DE7DDF"/>
    <w:rsid w:val="00DE7F33"/>
    <w:rsid w:val="00DF067D"/>
    <w:rsid w:val="00DF06D0"/>
    <w:rsid w:val="00DF0916"/>
    <w:rsid w:val="00DF0CB7"/>
    <w:rsid w:val="00DF145B"/>
    <w:rsid w:val="00DF1D57"/>
    <w:rsid w:val="00DF1D5C"/>
    <w:rsid w:val="00DF20A4"/>
    <w:rsid w:val="00DF22BA"/>
    <w:rsid w:val="00DF2339"/>
    <w:rsid w:val="00DF2439"/>
    <w:rsid w:val="00DF2461"/>
    <w:rsid w:val="00DF294D"/>
    <w:rsid w:val="00DF2CAD"/>
    <w:rsid w:val="00DF3117"/>
    <w:rsid w:val="00DF3C33"/>
    <w:rsid w:val="00DF41C6"/>
    <w:rsid w:val="00DF41EB"/>
    <w:rsid w:val="00DF44D9"/>
    <w:rsid w:val="00DF4539"/>
    <w:rsid w:val="00DF47AC"/>
    <w:rsid w:val="00DF494C"/>
    <w:rsid w:val="00DF4AC2"/>
    <w:rsid w:val="00DF4D04"/>
    <w:rsid w:val="00DF5851"/>
    <w:rsid w:val="00DF5CD3"/>
    <w:rsid w:val="00DF5D3C"/>
    <w:rsid w:val="00DF5D7E"/>
    <w:rsid w:val="00DF641A"/>
    <w:rsid w:val="00DF6464"/>
    <w:rsid w:val="00DF678A"/>
    <w:rsid w:val="00DF7284"/>
    <w:rsid w:val="00DF72D4"/>
    <w:rsid w:val="00DF7338"/>
    <w:rsid w:val="00DF736D"/>
    <w:rsid w:val="00DF76B6"/>
    <w:rsid w:val="00DF7863"/>
    <w:rsid w:val="00DF7994"/>
    <w:rsid w:val="00E00186"/>
    <w:rsid w:val="00E0027A"/>
    <w:rsid w:val="00E00468"/>
    <w:rsid w:val="00E00933"/>
    <w:rsid w:val="00E00A40"/>
    <w:rsid w:val="00E0129D"/>
    <w:rsid w:val="00E0149D"/>
    <w:rsid w:val="00E015EC"/>
    <w:rsid w:val="00E018BF"/>
    <w:rsid w:val="00E01AD5"/>
    <w:rsid w:val="00E01B37"/>
    <w:rsid w:val="00E0211C"/>
    <w:rsid w:val="00E02230"/>
    <w:rsid w:val="00E0288C"/>
    <w:rsid w:val="00E02A0D"/>
    <w:rsid w:val="00E02D2C"/>
    <w:rsid w:val="00E03183"/>
    <w:rsid w:val="00E037EA"/>
    <w:rsid w:val="00E03856"/>
    <w:rsid w:val="00E03ED2"/>
    <w:rsid w:val="00E03F0D"/>
    <w:rsid w:val="00E0416E"/>
    <w:rsid w:val="00E04208"/>
    <w:rsid w:val="00E04365"/>
    <w:rsid w:val="00E051F3"/>
    <w:rsid w:val="00E055DC"/>
    <w:rsid w:val="00E059D1"/>
    <w:rsid w:val="00E05C2C"/>
    <w:rsid w:val="00E05C88"/>
    <w:rsid w:val="00E05D3B"/>
    <w:rsid w:val="00E06726"/>
    <w:rsid w:val="00E067AC"/>
    <w:rsid w:val="00E06CAD"/>
    <w:rsid w:val="00E06D08"/>
    <w:rsid w:val="00E07053"/>
    <w:rsid w:val="00E07125"/>
    <w:rsid w:val="00E072A4"/>
    <w:rsid w:val="00E0764B"/>
    <w:rsid w:val="00E07B0F"/>
    <w:rsid w:val="00E07BF7"/>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55D"/>
    <w:rsid w:val="00E13E42"/>
    <w:rsid w:val="00E142ED"/>
    <w:rsid w:val="00E1431E"/>
    <w:rsid w:val="00E143D0"/>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AA"/>
    <w:rsid w:val="00E223B2"/>
    <w:rsid w:val="00E22554"/>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CF0"/>
    <w:rsid w:val="00E31FEF"/>
    <w:rsid w:val="00E320FB"/>
    <w:rsid w:val="00E3214C"/>
    <w:rsid w:val="00E32505"/>
    <w:rsid w:val="00E3298F"/>
    <w:rsid w:val="00E330EE"/>
    <w:rsid w:val="00E334DE"/>
    <w:rsid w:val="00E3380E"/>
    <w:rsid w:val="00E3384B"/>
    <w:rsid w:val="00E33A70"/>
    <w:rsid w:val="00E33D39"/>
    <w:rsid w:val="00E34507"/>
    <w:rsid w:val="00E34D95"/>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047"/>
    <w:rsid w:val="00E41263"/>
    <w:rsid w:val="00E412B9"/>
    <w:rsid w:val="00E41639"/>
    <w:rsid w:val="00E41ADC"/>
    <w:rsid w:val="00E41CAE"/>
    <w:rsid w:val="00E41D15"/>
    <w:rsid w:val="00E41E9A"/>
    <w:rsid w:val="00E4252D"/>
    <w:rsid w:val="00E4290D"/>
    <w:rsid w:val="00E42CBB"/>
    <w:rsid w:val="00E43079"/>
    <w:rsid w:val="00E442F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877"/>
    <w:rsid w:val="00E53DBF"/>
    <w:rsid w:val="00E540E9"/>
    <w:rsid w:val="00E5468E"/>
    <w:rsid w:val="00E549DE"/>
    <w:rsid w:val="00E54C46"/>
    <w:rsid w:val="00E559A1"/>
    <w:rsid w:val="00E55EE8"/>
    <w:rsid w:val="00E55F59"/>
    <w:rsid w:val="00E5604A"/>
    <w:rsid w:val="00E5605B"/>
    <w:rsid w:val="00E5614B"/>
    <w:rsid w:val="00E56542"/>
    <w:rsid w:val="00E5667F"/>
    <w:rsid w:val="00E5678B"/>
    <w:rsid w:val="00E56C4B"/>
    <w:rsid w:val="00E56D6B"/>
    <w:rsid w:val="00E56E5B"/>
    <w:rsid w:val="00E573F3"/>
    <w:rsid w:val="00E57610"/>
    <w:rsid w:val="00E576F2"/>
    <w:rsid w:val="00E57874"/>
    <w:rsid w:val="00E5794A"/>
    <w:rsid w:val="00E57F83"/>
    <w:rsid w:val="00E60268"/>
    <w:rsid w:val="00E60387"/>
    <w:rsid w:val="00E60901"/>
    <w:rsid w:val="00E61114"/>
    <w:rsid w:val="00E61215"/>
    <w:rsid w:val="00E61D17"/>
    <w:rsid w:val="00E621EE"/>
    <w:rsid w:val="00E62355"/>
    <w:rsid w:val="00E6307B"/>
    <w:rsid w:val="00E632F8"/>
    <w:rsid w:val="00E63558"/>
    <w:rsid w:val="00E638EB"/>
    <w:rsid w:val="00E63A64"/>
    <w:rsid w:val="00E63D12"/>
    <w:rsid w:val="00E64090"/>
    <w:rsid w:val="00E64867"/>
    <w:rsid w:val="00E64E9E"/>
    <w:rsid w:val="00E6536C"/>
    <w:rsid w:val="00E654A9"/>
    <w:rsid w:val="00E65751"/>
    <w:rsid w:val="00E65EE2"/>
    <w:rsid w:val="00E65F0E"/>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A"/>
    <w:rsid w:val="00E7518B"/>
    <w:rsid w:val="00E75193"/>
    <w:rsid w:val="00E754EC"/>
    <w:rsid w:val="00E7554B"/>
    <w:rsid w:val="00E75A70"/>
    <w:rsid w:val="00E75DEE"/>
    <w:rsid w:val="00E76189"/>
    <w:rsid w:val="00E76799"/>
    <w:rsid w:val="00E76F94"/>
    <w:rsid w:val="00E7705C"/>
    <w:rsid w:val="00E77414"/>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2A2"/>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E5C"/>
    <w:rsid w:val="00E97020"/>
    <w:rsid w:val="00E9751D"/>
    <w:rsid w:val="00E97A01"/>
    <w:rsid w:val="00E97DC5"/>
    <w:rsid w:val="00EA01C6"/>
    <w:rsid w:val="00EA05C2"/>
    <w:rsid w:val="00EA0960"/>
    <w:rsid w:val="00EA0962"/>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BDF"/>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9BD"/>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1D74"/>
    <w:rsid w:val="00ED228C"/>
    <w:rsid w:val="00ED2840"/>
    <w:rsid w:val="00ED2929"/>
    <w:rsid w:val="00ED29EE"/>
    <w:rsid w:val="00ED2CD7"/>
    <w:rsid w:val="00ED315D"/>
    <w:rsid w:val="00ED35E7"/>
    <w:rsid w:val="00ED3862"/>
    <w:rsid w:val="00ED41CC"/>
    <w:rsid w:val="00ED4C1D"/>
    <w:rsid w:val="00ED4E1B"/>
    <w:rsid w:val="00ED4EF5"/>
    <w:rsid w:val="00ED5251"/>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EA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874"/>
    <w:rsid w:val="00EF5DC1"/>
    <w:rsid w:val="00EF65F1"/>
    <w:rsid w:val="00EF66ED"/>
    <w:rsid w:val="00EF69A1"/>
    <w:rsid w:val="00EF6A36"/>
    <w:rsid w:val="00EF6C51"/>
    <w:rsid w:val="00EF6CD2"/>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3291"/>
    <w:rsid w:val="00F0388D"/>
    <w:rsid w:val="00F03C53"/>
    <w:rsid w:val="00F03D69"/>
    <w:rsid w:val="00F03E4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590"/>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742"/>
    <w:rsid w:val="00F14994"/>
    <w:rsid w:val="00F14A43"/>
    <w:rsid w:val="00F14C98"/>
    <w:rsid w:val="00F14CDB"/>
    <w:rsid w:val="00F14EC2"/>
    <w:rsid w:val="00F150CD"/>
    <w:rsid w:val="00F1531D"/>
    <w:rsid w:val="00F1539B"/>
    <w:rsid w:val="00F15541"/>
    <w:rsid w:val="00F15B3D"/>
    <w:rsid w:val="00F15D35"/>
    <w:rsid w:val="00F15F5F"/>
    <w:rsid w:val="00F165C7"/>
    <w:rsid w:val="00F1666C"/>
    <w:rsid w:val="00F16CB5"/>
    <w:rsid w:val="00F17106"/>
    <w:rsid w:val="00F17171"/>
    <w:rsid w:val="00F171B2"/>
    <w:rsid w:val="00F172EC"/>
    <w:rsid w:val="00F173FB"/>
    <w:rsid w:val="00F175E2"/>
    <w:rsid w:val="00F179E3"/>
    <w:rsid w:val="00F17D45"/>
    <w:rsid w:val="00F200B4"/>
    <w:rsid w:val="00F20368"/>
    <w:rsid w:val="00F20462"/>
    <w:rsid w:val="00F2064E"/>
    <w:rsid w:val="00F20934"/>
    <w:rsid w:val="00F20EDA"/>
    <w:rsid w:val="00F21C66"/>
    <w:rsid w:val="00F2208C"/>
    <w:rsid w:val="00F2227C"/>
    <w:rsid w:val="00F224DD"/>
    <w:rsid w:val="00F2285F"/>
    <w:rsid w:val="00F228BA"/>
    <w:rsid w:val="00F22C50"/>
    <w:rsid w:val="00F22CF3"/>
    <w:rsid w:val="00F236D3"/>
    <w:rsid w:val="00F23744"/>
    <w:rsid w:val="00F2380A"/>
    <w:rsid w:val="00F2393F"/>
    <w:rsid w:val="00F23A50"/>
    <w:rsid w:val="00F23E23"/>
    <w:rsid w:val="00F23FC1"/>
    <w:rsid w:val="00F2465D"/>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27FA1"/>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FD4"/>
    <w:rsid w:val="00F44624"/>
    <w:rsid w:val="00F446AA"/>
    <w:rsid w:val="00F44AB1"/>
    <w:rsid w:val="00F4521E"/>
    <w:rsid w:val="00F45BAE"/>
    <w:rsid w:val="00F461DF"/>
    <w:rsid w:val="00F466D4"/>
    <w:rsid w:val="00F468BE"/>
    <w:rsid w:val="00F46FD3"/>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29"/>
    <w:rsid w:val="00F54DB0"/>
    <w:rsid w:val="00F5531B"/>
    <w:rsid w:val="00F556FA"/>
    <w:rsid w:val="00F55D91"/>
    <w:rsid w:val="00F55E5E"/>
    <w:rsid w:val="00F569D5"/>
    <w:rsid w:val="00F56C7D"/>
    <w:rsid w:val="00F56DC1"/>
    <w:rsid w:val="00F56FEE"/>
    <w:rsid w:val="00F605D8"/>
    <w:rsid w:val="00F6062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4B63"/>
    <w:rsid w:val="00F65007"/>
    <w:rsid w:val="00F65185"/>
    <w:rsid w:val="00F651B3"/>
    <w:rsid w:val="00F653D3"/>
    <w:rsid w:val="00F65620"/>
    <w:rsid w:val="00F659BD"/>
    <w:rsid w:val="00F65A4D"/>
    <w:rsid w:val="00F65C0F"/>
    <w:rsid w:val="00F65C5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0D6"/>
    <w:rsid w:val="00F7314E"/>
    <w:rsid w:val="00F73157"/>
    <w:rsid w:val="00F735A5"/>
    <w:rsid w:val="00F7379A"/>
    <w:rsid w:val="00F73AE2"/>
    <w:rsid w:val="00F73F99"/>
    <w:rsid w:val="00F74AB4"/>
    <w:rsid w:val="00F75215"/>
    <w:rsid w:val="00F754D7"/>
    <w:rsid w:val="00F7556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F93"/>
    <w:rsid w:val="00F83291"/>
    <w:rsid w:val="00F8332D"/>
    <w:rsid w:val="00F83F36"/>
    <w:rsid w:val="00F83FD8"/>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03"/>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3DDF"/>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3C"/>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8B"/>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D85"/>
    <w:rsid w:val="00FB0E44"/>
    <w:rsid w:val="00FB19E5"/>
    <w:rsid w:val="00FB1CDC"/>
    <w:rsid w:val="00FB1F2D"/>
    <w:rsid w:val="00FB1F46"/>
    <w:rsid w:val="00FB245F"/>
    <w:rsid w:val="00FB25D5"/>
    <w:rsid w:val="00FB2984"/>
    <w:rsid w:val="00FB2A2E"/>
    <w:rsid w:val="00FB2C91"/>
    <w:rsid w:val="00FB2CB0"/>
    <w:rsid w:val="00FB3112"/>
    <w:rsid w:val="00FB378B"/>
    <w:rsid w:val="00FB39A8"/>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23"/>
    <w:rsid w:val="00FC3C5D"/>
    <w:rsid w:val="00FC427B"/>
    <w:rsid w:val="00FC42D8"/>
    <w:rsid w:val="00FC4562"/>
    <w:rsid w:val="00FC468C"/>
    <w:rsid w:val="00FC49F6"/>
    <w:rsid w:val="00FC4C8C"/>
    <w:rsid w:val="00FC4D9F"/>
    <w:rsid w:val="00FC4F4D"/>
    <w:rsid w:val="00FC542B"/>
    <w:rsid w:val="00FC61E9"/>
    <w:rsid w:val="00FC6FDD"/>
    <w:rsid w:val="00FC75BA"/>
    <w:rsid w:val="00FC774A"/>
    <w:rsid w:val="00FC78AE"/>
    <w:rsid w:val="00FC78BB"/>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696"/>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5FF"/>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EFC"/>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82F"/>
    <w:rsid w:val="00FE7AA0"/>
    <w:rsid w:val="00FE7D2B"/>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C19"/>
    <w:rsid w:val="00FF5EB6"/>
    <w:rsid w:val="00FF62D0"/>
    <w:rsid w:val="00FF638F"/>
    <w:rsid w:val="00FF67F6"/>
    <w:rsid w:val="00FF6D5A"/>
    <w:rsid w:val="00FF6E94"/>
    <w:rsid w:val="00FF7226"/>
    <w:rsid w:val="00FF72BF"/>
    <w:rsid w:val="016B230B"/>
    <w:rsid w:val="028E3263"/>
    <w:rsid w:val="03A67344"/>
    <w:rsid w:val="045721A7"/>
    <w:rsid w:val="05221374"/>
    <w:rsid w:val="06525103"/>
    <w:rsid w:val="06DB2081"/>
    <w:rsid w:val="073164DA"/>
    <w:rsid w:val="0744764B"/>
    <w:rsid w:val="07552D56"/>
    <w:rsid w:val="07BF769D"/>
    <w:rsid w:val="08FF47B2"/>
    <w:rsid w:val="091F009D"/>
    <w:rsid w:val="09284942"/>
    <w:rsid w:val="099F2025"/>
    <w:rsid w:val="09A80893"/>
    <w:rsid w:val="0B4E3AE9"/>
    <w:rsid w:val="0EA36093"/>
    <w:rsid w:val="0F124148"/>
    <w:rsid w:val="10D50151"/>
    <w:rsid w:val="13193813"/>
    <w:rsid w:val="13B32908"/>
    <w:rsid w:val="147447FC"/>
    <w:rsid w:val="158D4B8D"/>
    <w:rsid w:val="161B10AA"/>
    <w:rsid w:val="169F1604"/>
    <w:rsid w:val="16E473F0"/>
    <w:rsid w:val="178029ED"/>
    <w:rsid w:val="179A0BF7"/>
    <w:rsid w:val="17A0113F"/>
    <w:rsid w:val="18AC0771"/>
    <w:rsid w:val="1B4B684D"/>
    <w:rsid w:val="1B9B2757"/>
    <w:rsid w:val="1B9F6217"/>
    <w:rsid w:val="1C990377"/>
    <w:rsid w:val="1D116E30"/>
    <w:rsid w:val="1EA72686"/>
    <w:rsid w:val="1EBE1786"/>
    <w:rsid w:val="1F6924FB"/>
    <w:rsid w:val="1F782006"/>
    <w:rsid w:val="1F92756E"/>
    <w:rsid w:val="1FFA5A5A"/>
    <w:rsid w:val="208838F9"/>
    <w:rsid w:val="20FB1E90"/>
    <w:rsid w:val="21220706"/>
    <w:rsid w:val="21BC7F5C"/>
    <w:rsid w:val="2277369B"/>
    <w:rsid w:val="22FE1292"/>
    <w:rsid w:val="24F43A2F"/>
    <w:rsid w:val="26DD6BEE"/>
    <w:rsid w:val="27E03752"/>
    <w:rsid w:val="28956124"/>
    <w:rsid w:val="299400D8"/>
    <w:rsid w:val="299B27DE"/>
    <w:rsid w:val="2A6D0ADA"/>
    <w:rsid w:val="2A7F14C7"/>
    <w:rsid w:val="2B59664C"/>
    <w:rsid w:val="2BA9622A"/>
    <w:rsid w:val="2C3F65B2"/>
    <w:rsid w:val="2C661368"/>
    <w:rsid w:val="2D0D619A"/>
    <w:rsid w:val="2D560C70"/>
    <w:rsid w:val="2E126813"/>
    <w:rsid w:val="2E71512D"/>
    <w:rsid w:val="2F0D3DE8"/>
    <w:rsid w:val="2F201DE9"/>
    <w:rsid w:val="303654A5"/>
    <w:rsid w:val="30E86F62"/>
    <w:rsid w:val="31250BEA"/>
    <w:rsid w:val="32BA4414"/>
    <w:rsid w:val="33695FBD"/>
    <w:rsid w:val="33AF005B"/>
    <w:rsid w:val="35514DCF"/>
    <w:rsid w:val="35927C97"/>
    <w:rsid w:val="36B445B4"/>
    <w:rsid w:val="370D41E5"/>
    <w:rsid w:val="382D5FA9"/>
    <w:rsid w:val="38393030"/>
    <w:rsid w:val="38C75BBF"/>
    <w:rsid w:val="391D4524"/>
    <w:rsid w:val="3A225208"/>
    <w:rsid w:val="3A717A35"/>
    <w:rsid w:val="3B0A20FC"/>
    <w:rsid w:val="3C4D5903"/>
    <w:rsid w:val="3C642304"/>
    <w:rsid w:val="3CFA1FFA"/>
    <w:rsid w:val="3D0D5E88"/>
    <w:rsid w:val="3D3F433B"/>
    <w:rsid w:val="3EA40891"/>
    <w:rsid w:val="3F82139F"/>
    <w:rsid w:val="3FD502D5"/>
    <w:rsid w:val="411026F0"/>
    <w:rsid w:val="42760499"/>
    <w:rsid w:val="42D03BA5"/>
    <w:rsid w:val="43092E1D"/>
    <w:rsid w:val="43E54616"/>
    <w:rsid w:val="44812D6C"/>
    <w:rsid w:val="45352FB8"/>
    <w:rsid w:val="46E1494D"/>
    <w:rsid w:val="46EA06C7"/>
    <w:rsid w:val="46F5413D"/>
    <w:rsid w:val="47AB6B5C"/>
    <w:rsid w:val="48F71942"/>
    <w:rsid w:val="4A955EEB"/>
    <w:rsid w:val="4B5F50AF"/>
    <w:rsid w:val="4BC84313"/>
    <w:rsid w:val="4BD91FDA"/>
    <w:rsid w:val="4CF17C10"/>
    <w:rsid w:val="4D4448F7"/>
    <w:rsid w:val="4D8567B3"/>
    <w:rsid w:val="4DB246A8"/>
    <w:rsid w:val="4DDF0912"/>
    <w:rsid w:val="4DEF5ECE"/>
    <w:rsid w:val="4E187E68"/>
    <w:rsid w:val="4ED65F91"/>
    <w:rsid w:val="4F211862"/>
    <w:rsid w:val="50532E6D"/>
    <w:rsid w:val="51F17BCD"/>
    <w:rsid w:val="51FE6048"/>
    <w:rsid w:val="55D51E01"/>
    <w:rsid w:val="562E0A3D"/>
    <w:rsid w:val="578C79C7"/>
    <w:rsid w:val="57E970BF"/>
    <w:rsid w:val="59294325"/>
    <w:rsid w:val="599252AD"/>
    <w:rsid w:val="5A313980"/>
    <w:rsid w:val="5A7A3ED7"/>
    <w:rsid w:val="5B0A3BA1"/>
    <w:rsid w:val="5B9E1D5B"/>
    <w:rsid w:val="5CF52D6E"/>
    <w:rsid w:val="5D1A7380"/>
    <w:rsid w:val="5D6D6DA8"/>
    <w:rsid w:val="5DEA5D99"/>
    <w:rsid w:val="607C7E61"/>
    <w:rsid w:val="60ED54A5"/>
    <w:rsid w:val="64570E46"/>
    <w:rsid w:val="65D506C1"/>
    <w:rsid w:val="666C6B0A"/>
    <w:rsid w:val="6837475A"/>
    <w:rsid w:val="6838407C"/>
    <w:rsid w:val="683D7EAA"/>
    <w:rsid w:val="689A42C8"/>
    <w:rsid w:val="69D75B42"/>
    <w:rsid w:val="69F56D33"/>
    <w:rsid w:val="6A9758FF"/>
    <w:rsid w:val="6ACD0349"/>
    <w:rsid w:val="6AFA09FE"/>
    <w:rsid w:val="6B9C555E"/>
    <w:rsid w:val="6BF418D8"/>
    <w:rsid w:val="6C1B5FBC"/>
    <w:rsid w:val="6C4E26CA"/>
    <w:rsid w:val="6D1D7521"/>
    <w:rsid w:val="6D913C17"/>
    <w:rsid w:val="6E142747"/>
    <w:rsid w:val="6F8859E5"/>
    <w:rsid w:val="7118679B"/>
    <w:rsid w:val="72346E25"/>
    <w:rsid w:val="7252368D"/>
    <w:rsid w:val="744B5900"/>
    <w:rsid w:val="74E46C8D"/>
    <w:rsid w:val="74E700C8"/>
    <w:rsid w:val="75AD429F"/>
    <w:rsid w:val="75B407DA"/>
    <w:rsid w:val="75CC33D5"/>
    <w:rsid w:val="769C41EC"/>
    <w:rsid w:val="79D816C2"/>
    <w:rsid w:val="79E92766"/>
    <w:rsid w:val="7B235674"/>
    <w:rsid w:val="7B3E0C9B"/>
    <w:rsid w:val="7B4D231A"/>
    <w:rsid w:val="7B960140"/>
    <w:rsid w:val="7D2633A4"/>
    <w:rsid w:val="7DCB567A"/>
    <w:rsid w:val="7E0A24D6"/>
    <w:rsid w:val="7E270957"/>
    <w:rsid w:val="7F6F4D57"/>
    <w:rsid w:val="7F8F2D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4"/>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b w:val="0"/>
      <w:bCs w:val="0"/>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Emphasis"/>
    <w:qFormat/>
    <w:locked/>
    <w:uiPriority w:val="0"/>
    <w:rPr>
      <w:i/>
      <w:iCs/>
    </w:rPr>
  </w:style>
  <w:style w:type="character" w:styleId="57">
    <w:name w:val="Hyperlink"/>
    <w:unhideWhenUsed/>
    <w:qFormat/>
    <w:locked/>
    <w:uiPriority w:val="99"/>
    <w:rPr>
      <w:color w:val="0000FF"/>
      <w:u w:val="single"/>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semiHidden/>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customStyle="1" w:styleId="158">
    <w:name w:val="列表段落 字符3"/>
    <w:qFormat/>
    <w:locked/>
    <w:uiPriority w:val="34"/>
    <w:rPr>
      <w:rFonts w:eastAsia="宋体"/>
      <w:lang w:eastAsia="ja-JP"/>
    </w:rPr>
  </w:style>
  <w:style w:type="paragraph" w:customStyle="1" w:styleId="159">
    <w:name w:val="x_msonormal"/>
    <w:basedOn w:val="1"/>
    <w:qFormat/>
    <w:uiPriority w:val="0"/>
    <w:pPr>
      <w:spacing w:before="100" w:beforeAutospacing="1" w:after="100" w:afterAutospacing="1"/>
    </w:pPr>
    <w:rPr>
      <w:rFonts w:ascii="Calibri" w:hAnsi="Calibri" w:cs="Calibri" w:eastAsiaTheme="minorHAnsi"/>
      <w:sz w:val="22"/>
      <w:szCs w:val="22"/>
      <w:lang w:eastAsia="en-GB"/>
    </w:rPr>
  </w:style>
  <w:style w:type="paragraph" w:customStyle="1" w:styleId="160">
    <w:name w:val="修订2"/>
    <w:hidden/>
    <w:semiHidden/>
    <w:qFormat/>
    <w:uiPriority w:val="99"/>
    <w:rPr>
      <w:rFonts w:ascii="Times New Roman" w:hAnsi="Times New Roman" w:eastAsia="宋体" w:cs="Times New Roman"/>
      <w:lang w:val="en-GB" w:eastAsia="ja-JP" w:bidi="ar-SA"/>
    </w:rPr>
  </w:style>
  <w:style w:type="paragraph" w:customStyle="1" w:styleId="161">
    <w:name w:val="Revision"/>
    <w:hidden/>
    <w:semiHidden/>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9.emf"/><Relationship Id="rId13" Type="http://schemas.openxmlformats.org/officeDocument/2006/relationships/image" Target="media/image8.jpeg"/><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05ECD-8E07-4BED-9D87-C47E1D39E16C}">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12</Pages>
  <Words>4601</Words>
  <Characters>26229</Characters>
  <Lines>218</Lines>
  <Paragraphs>61</Paragraphs>
  <TotalTime>0</TotalTime>
  <ScaleCrop>false</ScaleCrop>
  <LinksUpToDate>false</LinksUpToDate>
  <CharactersWithSpaces>30769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2019-08-16T08:26:00Z</dcterms:created>
  <dc:creator>CMCC</dc:creator>
  <cp:keywords>ESA, style sheet, Winword</cp:keywords>
  <cp:lastModifiedBy>57095</cp:lastModifiedBy>
  <cp:lastPrinted>2013-04-02T02:18:00Z</cp:lastPrinted>
  <dcterms:modified xsi:type="dcterms:W3CDTF">2023-04-07T11:44:53Z</dcterms:modified>
  <dc:subject>Word for Windows 6.x &amp; 95+</dc:subject>
  <dc:title>ETSI stylesheet (v.7.0)</dc:title>
  <cp:revision>3948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2052-11.8.2.11716</vt:lpwstr>
  </property>
  <property fmtid="{D5CDD505-2E9C-101B-9397-08002B2CF9AE}" pid="4" name="ICV">
    <vt:lpwstr>3F0380BCA13E48129EFE8755AAD67432</vt:lpwstr>
  </property>
</Properties>
</file>